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AF9" w14:textId="77777777" w:rsidR="00CB1128" w:rsidRDefault="00CB1128" w:rsidP="008308BC">
      <w:pPr>
        <w:jc w:val="center"/>
        <w:rPr>
          <w:b/>
          <w:bCs/>
          <w:sz w:val="28"/>
          <w:szCs w:val="28"/>
          <w:lang w:val="en-US"/>
        </w:rPr>
      </w:pPr>
    </w:p>
    <w:p w14:paraId="5F883822" w14:textId="77777777" w:rsidR="008308BC" w:rsidRPr="00095ACB" w:rsidRDefault="008308BC" w:rsidP="008308BC">
      <w:pPr>
        <w:jc w:val="center"/>
        <w:rPr>
          <w:b/>
          <w:bCs/>
          <w:sz w:val="28"/>
          <w:szCs w:val="28"/>
          <w:lang w:val="en-US"/>
        </w:rPr>
      </w:pPr>
      <w:r w:rsidRPr="00095ACB">
        <w:rPr>
          <w:b/>
          <w:bCs/>
          <w:sz w:val="28"/>
          <w:szCs w:val="28"/>
          <w:lang w:val="en-US"/>
        </w:rPr>
        <w:t>INTERNATIONAL SCIENTIFIC CONFERENCE</w:t>
      </w:r>
    </w:p>
    <w:p w14:paraId="07DE5CDA" w14:textId="5587A5D9" w:rsidR="008308BC" w:rsidRPr="00095ACB" w:rsidRDefault="008308BC" w:rsidP="008308BC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095ACB">
        <w:rPr>
          <w:b/>
          <w:bCs/>
          <w:i/>
          <w:iCs/>
          <w:sz w:val="28"/>
          <w:szCs w:val="28"/>
          <w:lang w:val="en-US"/>
        </w:rPr>
        <w:t xml:space="preserve">CONTEMPORARY CHALLENGES OF ECONOMIC GROWTH AND </w:t>
      </w:r>
      <w:r w:rsidR="00A01D3B">
        <w:rPr>
          <w:b/>
          <w:bCs/>
          <w:i/>
          <w:iCs/>
          <w:sz w:val="28"/>
          <w:szCs w:val="28"/>
          <w:lang w:val="en-US"/>
        </w:rPr>
        <w:t xml:space="preserve">                             </w:t>
      </w:r>
      <w:r w:rsidR="001C7E21">
        <w:rPr>
          <w:b/>
          <w:bCs/>
          <w:i/>
          <w:iCs/>
          <w:sz w:val="28"/>
          <w:szCs w:val="28"/>
          <w:lang w:val="en-US"/>
        </w:rPr>
        <w:t xml:space="preserve">SUSTAINABILITY OF </w:t>
      </w:r>
      <w:r w:rsidRPr="00095ACB">
        <w:rPr>
          <w:b/>
          <w:bCs/>
          <w:i/>
          <w:iCs/>
          <w:sz w:val="28"/>
          <w:szCs w:val="28"/>
          <w:lang w:val="en-US"/>
        </w:rPr>
        <w:t>BUSINESS</w:t>
      </w:r>
      <w:r w:rsidR="001C7E21">
        <w:rPr>
          <w:b/>
          <w:bCs/>
          <w:i/>
          <w:iCs/>
          <w:sz w:val="28"/>
          <w:szCs w:val="28"/>
          <w:lang w:val="en-US"/>
        </w:rPr>
        <w:t>ES</w:t>
      </w:r>
    </w:p>
    <w:p w14:paraId="789CCB44" w14:textId="77777777" w:rsidR="008308BC" w:rsidRPr="00095ACB" w:rsidRDefault="008308BC" w:rsidP="008308BC">
      <w:pPr>
        <w:jc w:val="center"/>
        <w:rPr>
          <w:b/>
          <w:bCs/>
          <w:sz w:val="28"/>
          <w:szCs w:val="28"/>
          <w:lang w:val="en-US"/>
        </w:rPr>
      </w:pPr>
      <w:r w:rsidRPr="00095ACB">
        <w:rPr>
          <w:b/>
          <w:bCs/>
          <w:sz w:val="28"/>
          <w:szCs w:val="28"/>
          <w:lang w:val="en-US"/>
        </w:rPr>
        <w:t>Online, 1</w:t>
      </w:r>
      <w:r w:rsidRPr="00095ACB">
        <w:rPr>
          <w:b/>
          <w:bCs/>
          <w:sz w:val="28"/>
          <w:szCs w:val="28"/>
          <w:vertAlign w:val="superscript"/>
          <w:lang w:val="en-US"/>
        </w:rPr>
        <w:t>st</w:t>
      </w:r>
      <w:r w:rsidRPr="00095ACB">
        <w:rPr>
          <w:b/>
          <w:bCs/>
          <w:sz w:val="28"/>
          <w:szCs w:val="28"/>
          <w:lang w:val="en-US"/>
        </w:rPr>
        <w:t xml:space="preserve"> June 2022</w:t>
      </w:r>
    </w:p>
    <w:p w14:paraId="322EF91F" w14:textId="21F65360" w:rsidR="008308BC" w:rsidRDefault="008308BC" w:rsidP="00D615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mbria" w:eastAsia="Cambria" w:hAnsi="Cambria"/>
          <w:color w:val="000000"/>
          <w:sz w:val="22"/>
          <w:szCs w:val="22"/>
        </w:rPr>
      </w:pPr>
    </w:p>
    <w:p w14:paraId="4F17F932" w14:textId="77777777" w:rsidR="00095ACB" w:rsidRDefault="00095ACB" w:rsidP="007908E6">
      <w:pPr>
        <w:jc w:val="center"/>
        <w:rPr>
          <w:b/>
          <w:bCs/>
          <w:sz w:val="28"/>
          <w:szCs w:val="28"/>
          <w:lang w:val="en-US"/>
        </w:rPr>
      </w:pPr>
    </w:p>
    <w:p w14:paraId="65BFD252" w14:textId="77777777" w:rsidR="007908E6" w:rsidRPr="00A95459" w:rsidRDefault="007908E6" w:rsidP="007908E6">
      <w:pPr>
        <w:jc w:val="center"/>
        <w:rPr>
          <w:b/>
          <w:bCs/>
          <w:sz w:val="28"/>
          <w:szCs w:val="28"/>
          <w:lang w:val="en-US"/>
        </w:rPr>
      </w:pPr>
      <w:r w:rsidRPr="00A95459">
        <w:rPr>
          <w:b/>
          <w:bCs/>
          <w:sz w:val="28"/>
          <w:szCs w:val="28"/>
          <w:lang w:val="en-US"/>
        </w:rPr>
        <w:t>CALL FOR PAPERS</w:t>
      </w:r>
    </w:p>
    <w:p w14:paraId="0AF487DB" w14:textId="77777777" w:rsidR="001142B2" w:rsidRPr="00226DA7" w:rsidRDefault="001142B2" w:rsidP="008672C9">
      <w:pPr>
        <w:spacing w:line="276" w:lineRule="auto"/>
        <w:ind w:firstLine="720"/>
        <w:jc w:val="both"/>
        <w:rPr>
          <w:color w:val="000000"/>
          <w:sz w:val="22"/>
          <w:szCs w:val="22"/>
          <w:lang w:val="en-US"/>
        </w:rPr>
      </w:pPr>
    </w:p>
    <w:p w14:paraId="620C9DE5" w14:textId="77777777" w:rsidR="008A1B34" w:rsidRDefault="008A1B34" w:rsidP="00D61526">
      <w:pPr>
        <w:jc w:val="both"/>
        <w:rPr>
          <w:rFonts w:eastAsia="Times New Roman" w:cstheme="minorHAnsi"/>
          <w:b/>
          <w:bCs/>
          <w:sz w:val="22"/>
          <w:szCs w:val="22"/>
          <w:u w:val="single"/>
          <w:lang w:val="en-US" w:eastAsia="mk-MK"/>
        </w:rPr>
      </w:pPr>
    </w:p>
    <w:p w14:paraId="19124305" w14:textId="77777777" w:rsidR="00D61526" w:rsidRPr="00DA135F" w:rsidRDefault="00D61526" w:rsidP="00D61526">
      <w:pPr>
        <w:jc w:val="both"/>
        <w:rPr>
          <w:rFonts w:eastAsia="Times New Roman" w:cstheme="minorHAnsi"/>
          <w:b/>
          <w:bCs/>
          <w:sz w:val="22"/>
          <w:szCs w:val="22"/>
          <w:u w:val="single"/>
          <w:lang w:val="en-US" w:eastAsia="mk-MK"/>
        </w:rPr>
      </w:pPr>
      <w:r w:rsidRPr="00DA135F">
        <w:rPr>
          <w:rFonts w:eastAsia="Times New Roman" w:cstheme="minorHAnsi"/>
          <w:b/>
          <w:bCs/>
          <w:sz w:val="22"/>
          <w:szCs w:val="22"/>
          <w:u w:val="single"/>
          <w:lang w:val="en-US" w:eastAsia="mk-MK"/>
        </w:rPr>
        <w:t>CONFERENCE PROGRAM</w:t>
      </w:r>
    </w:p>
    <w:p w14:paraId="6CA1CEB6" w14:textId="77777777" w:rsidR="00226DA7" w:rsidRPr="00226DA7" w:rsidRDefault="00226DA7" w:rsidP="00D61526">
      <w:pPr>
        <w:jc w:val="both"/>
        <w:rPr>
          <w:rFonts w:eastAsia="Times New Roman" w:cstheme="minorHAnsi"/>
          <w:sz w:val="22"/>
          <w:szCs w:val="22"/>
          <w:lang w:val="en-US" w:eastAsia="mk-MK"/>
        </w:rPr>
      </w:pPr>
    </w:p>
    <w:p w14:paraId="1684094A" w14:textId="77777777" w:rsidR="00D61526" w:rsidRPr="00226DA7" w:rsidRDefault="00D61526" w:rsidP="00D61526">
      <w:pPr>
        <w:jc w:val="both"/>
        <w:rPr>
          <w:rFonts w:eastAsia="Times New Roman" w:cstheme="minorHAnsi"/>
          <w:sz w:val="22"/>
          <w:szCs w:val="22"/>
          <w:lang w:val="en-US" w:eastAsia="mk-MK"/>
        </w:rPr>
      </w:pPr>
      <w:r w:rsidRPr="00226DA7">
        <w:rPr>
          <w:rFonts w:eastAsia="Times New Roman" w:cstheme="minorHAnsi"/>
          <w:sz w:val="22"/>
          <w:szCs w:val="22"/>
          <w:lang w:val="en-US" w:eastAsia="mk-MK"/>
        </w:rPr>
        <w:t>The world is facing numerous challenges caused by the great worldwide changes that took place in the first decades of the 21</w:t>
      </w:r>
      <w:r w:rsidRPr="00226DA7">
        <w:rPr>
          <w:rFonts w:eastAsia="Times New Roman" w:cstheme="minorHAnsi"/>
          <w:sz w:val="22"/>
          <w:szCs w:val="22"/>
          <w:vertAlign w:val="superscript"/>
          <w:lang w:val="en-US" w:eastAsia="mk-MK"/>
        </w:rPr>
        <w:t>st</w:t>
      </w:r>
      <w:r w:rsidRPr="00226DA7">
        <w:rPr>
          <w:rFonts w:eastAsia="Times New Roman" w:cstheme="minorHAnsi"/>
          <w:sz w:val="22"/>
          <w:szCs w:val="22"/>
          <w:lang w:val="en-US" w:eastAsia="mk-MK"/>
        </w:rPr>
        <w:t xml:space="preserve"> century, and particularly by the global pandemic, with unforeseeable consequences and implications in all aspects of human’s life. The two-year health crisis, during which the available reserves gradually depleted, has transformed into an economic and social crisis with a tendency for further deepening. The p</w:t>
      </w:r>
      <w:r w:rsidRPr="00226DA7">
        <w:rPr>
          <w:rStyle w:val="jlqj4b"/>
          <w:sz w:val="22"/>
          <w:szCs w:val="22"/>
          <w:lang w:val="en-US"/>
        </w:rPr>
        <w:t>redictions that the global pandemic will cause a reduction in economic growth and a permanent closure of micro, small and medium-sized enterprises have come true.</w:t>
      </w:r>
      <w:r w:rsidR="005C1991">
        <w:rPr>
          <w:rStyle w:val="jlqj4b"/>
          <w:sz w:val="22"/>
          <w:szCs w:val="22"/>
          <w:lang w:val="en-US"/>
        </w:rPr>
        <w:t xml:space="preserve"> </w:t>
      </w:r>
      <w:r w:rsidRPr="00226DA7">
        <w:rPr>
          <w:rStyle w:val="jlqj4b"/>
          <w:sz w:val="22"/>
          <w:szCs w:val="22"/>
          <w:lang w:val="en-US"/>
        </w:rPr>
        <w:t>Achieving economic growth that will lead to universal economic development is probably one of today’s most important challenges for the humanity.</w:t>
      </w:r>
    </w:p>
    <w:p w14:paraId="62652862" w14:textId="77777777" w:rsidR="00226DA7" w:rsidRPr="00226DA7" w:rsidRDefault="00226DA7" w:rsidP="00D61526">
      <w:pPr>
        <w:jc w:val="both"/>
        <w:rPr>
          <w:rFonts w:cstheme="minorHAnsi"/>
          <w:sz w:val="22"/>
          <w:szCs w:val="22"/>
          <w:lang w:val="en-US"/>
        </w:rPr>
      </w:pPr>
    </w:p>
    <w:p w14:paraId="0C0A026F" w14:textId="7A709C3C" w:rsidR="00A6482A" w:rsidRDefault="00D61526" w:rsidP="00D61526">
      <w:pPr>
        <w:jc w:val="both"/>
        <w:rPr>
          <w:rStyle w:val="jlqj4b"/>
          <w:sz w:val="22"/>
          <w:szCs w:val="22"/>
          <w:lang w:val="en-US"/>
        </w:rPr>
      </w:pPr>
      <w:r w:rsidRPr="003D7EF7">
        <w:rPr>
          <w:rFonts w:cstheme="minorHAnsi"/>
          <w:sz w:val="22"/>
          <w:szCs w:val="22"/>
          <w:lang w:val="en-US"/>
        </w:rPr>
        <w:t xml:space="preserve">The aim of the Conference is to bring together </w:t>
      </w:r>
      <w:r w:rsidR="003D7EF7" w:rsidRPr="003D7EF7">
        <w:rPr>
          <w:rFonts w:cstheme="minorHAnsi"/>
          <w:sz w:val="22"/>
          <w:szCs w:val="22"/>
          <w:lang w:val="en-US"/>
        </w:rPr>
        <w:t xml:space="preserve">scholars </w:t>
      </w:r>
      <w:r w:rsidRPr="003D7EF7">
        <w:rPr>
          <w:rFonts w:cstheme="minorHAnsi"/>
          <w:sz w:val="22"/>
          <w:szCs w:val="22"/>
          <w:lang w:val="en-US"/>
        </w:rPr>
        <w:t xml:space="preserve">and </w:t>
      </w:r>
      <w:r w:rsidR="003D7EF7" w:rsidRPr="003D7EF7">
        <w:rPr>
          <w:rFonts w:cstheme="minorHAnsi"/>
          <w:sz w:val="22"/>
          <w:szCs w:val="22"/>
          <w:lang w:val="en-US"/>
        </w:rPr>
        <w:t xml:space="preserve">researchers </w:t>
      </w:r>
      <w:r w:rsidRPr="003D7EF7">
        <w:rPr>
          <w:rFonts w:cstheme="minorHAnsi"/>
          <w:sz w:val="22"/>
          <w:szCs w:val="22"/>
          <w:lang w:val="en-US"/>
        </w:rPr>
        <w:t xml:space="preserve">to </w:t>
      </w:r>
      <w:r w:rsidRPr="003D7EF7">
        <w:rPr>
          <w:rStyle w:val="jlqj4b"/>
          <w:sz w:val="22"/>
          <w:szCs w:val="22"/>
          <w:lang w:val="en-US"/>
        </w:rPr>
        <w:t>discuss the current challenges of economic growth and sustainability of businesses, in terms of mitigating adverse changes and expected implications in short and medium term.</w:t>
      </w:r>
      <w:r w:rsidR="00EB2876" w:rsidRPr="003D7EF7">
        <w:rPr>
          <w:rStyle w:val="jlqj4b"/>
          <w:sz w:val="22"/>
          <w:szCs w:val="22"/>
          <w:lang w:val="mk-MK"/>
        </w:rPr>
        <w:t xml:space="preserve"> </w:t>
      </w:r>
      <w:r w:rsidRPr="00226DA7">
        <w:rPr>
          <w:rStyle w:val="jlqj4b"/>
          <w:sz w:val="22"/>
          <w:szCs w:val="22"/>
          <w:lang w:val="en-US"/>
        </w:rPr>
        <w:t>In these new circumstances, there is an indisputable need to use all available resources and create policies for accelerated economic growth, as well as to create favorable environment for business</w:t>
      </w:r>
      <w:r w:rsidR="00A06E01">
        <w:rPr>
          <w:rStyle w:val="jlqj4b"/>
          <w:sz w:val="22"/>
          <w:szCs w:val="22"/>
          <w:lang w:val="en-US"/>
        </w:rPr>
        <w:t>es</w:t>
      </w:r>
      <w:r w:rsidRPr="00226DA7">
        <w:rPr>
          <w:rStyle w:val="jlqj4b"/>
          <w:sz w:val="22"/>
          <w:szCs w:val="22"/>
          <w:lang w:val="en-US"/>
        </w:rPr>
        <w:t>.</w:t>
      </w:r>
      <w:r w:rsidR="00A06E01">
        <w:rPr>
          <w:rStyle w:val="jlqj4b"/>
          <w:sz w:val="22"/>
          <w:szCs w:val="22"/>
          <w:lang w:val="en-US"/>
        </w:rPr>
        <w:t xml:space="preserve"> In this regard</w:t>
      </w:r>
      <w:r w:rsidRPr="00226DA7">
        <w:rPr>
          <w:rStyle w:val="jlqj4b"/>
          <w:sz w:val="22"/>
          <w:szCs w:val="22"/>
          <w:lang w:val="en-US"/>
        </w:rPr>
        <w:t xml:space="preserve">, </w:t>
      </w:r>
      <w:r w:rsidR="00A06E01" w:rsidRPr="00226DA7">
        <w:rPr>
          <w:rStyle w:val="jlqj4b"/>
          <w:sz w:val="22"/>
          <w:szCs w:val="22"/>
          <w:lang w:val="en-US"/>
        </w:rPr>
        <w:t xml:space="preserve">the Conference </w:t>
      </w:r>
      <w:r w:rsidRPr="00226DA7">
        <w:rPr>
          <w:rStyle w:val="jlqj4b"/>
          <w:sz w:val="22"/>
          <w:szCs w:val="22"/>
          <w:lang w:val="en-US"/>
        </w:rPr>
        <w:t xml:space="preserve">discussion will be focused on </w:t>
      </w:r>
      <w:r w:rsidR="00A6482A">
        <w:rPr>
          <w:rStyle w:val="jlqj4b"/>
          <w:sz w:val="22"/>
          <w:szCs w:val="22"/>
          <w:lang w:val="en-US"/>
        </w:rPr>
        <w:t xml:space="preserve">three main topics: </w:t>
      </w:r>
      <w:r w:rsidR="00A6482A">
        <w:rPr>
          <w:sz w:val="22"/>
          <w:szCs w:val="22"/>
          <w:lang w:val="en-US"/>
        </w:rPr>
        <w:t>C</w:t>
      </w:r>
      <w:r w:rsidRPr="00226DA7">
        <w:rPr>
          <w:sz w:val="22"/>
          <w:szCs w:val="22"/>
          <w:lang w:val="en-US"/>
        </w:rPr>
        <w:t>urrent situation and prospects</w:t>
      </w:r>
      <w:r w:rsidRPr="00226DA7">
        <w:rPr>
          <w:rStyle w:val="jlqj4b"/>
          <w:sz w:val="22"/>
          <w:szCs w:val="22"/>
          <w:lang w:val="en-US"/>
        </w:rPr>
        <w:t xml:space="preserve"> of the determinants of economic growth,</w:t>
      </w:r>
      <w:r w:rsidRPr="00226DA7">
        <w:rPr>
          <w:sz w:val="22"/>
          <w:szCs w:val="22"/>
          <w:lang w:val="en-US"/>
        </w:rPr>
        <w:t xml:space="preserve"> challenges of macroeconomic and sectoral policies and </w:t>
      </w:r>
      <w:r w:rsidR="00A06E01">
        <w:rPr>
          <w:sz w:val="22"/>
          <w:szCs w:val="22"/>
          <w:lang w:val="en-US"/>
        </w:rPr>
        <w:t xml:space="preserve">key </w:t>
      </w:r>
      <w:r w:rsidRPr="00226DA7">
        <w:rPr>
          <w:rStyle w:val="jlqj4b"/>
          <w:sz w:val="22"/>
          <w:szCs w:val="22"/>
          <w:lang w:val="en-US"/>
        </w:rPr>
        <w:t xml:space="preserve">business </w:t>
      </w:r>
      <w:r w:rsidR="00A06E01">
        <w:rPr>
          <w:rStyle w:val="jlqj4b"/>
          <w:sz w:val="22"/>
          <w:szCs w:val="22"/>
          <w:lang w:val="en-US"/>
        </w:rPr>
        <w:t>issues</w:t>
      </w:r>
      <w:r w:rsidRPr="00226DA7">
        <w:rPr>
          <w:rStyle w:val="jlqj4b"/>
          <w:sz w:val="22"/>
          <w:szCs w:val="22"/>
          <w:lang w:val="en-US"/>
        </w:rPr>
        <w:t xml:space="preserve">. </w:t>
      </w:r>
    </w:p>
    <w:p w14:paraId="4D26A487" w14:textId="77777777" w:rsidR="004148D6" w:rsidRDefault="004148D6" w:rsidP="00D61526">
      <w:pPr>
        <w:jc w:val="both"/>
        <w:rPr>
          <w:rStyle w:val="jlqj4b"/>
          <w:sz w:val="22"/>
          <w:szCs w:val="22"/>
          <w:lang w:val="en-US"/>
        </w:rPr>
      </w:pPr>
    </w:p>
    <w:p w14:paraId="5DCB22E6" w14:textId="70F19866" w:rsidR="00D61526" w:rsidRPr="00226DA7" w:rsidRDefault="00A6482A" w:rsidP="00D61526">
      <w:pPr>
        <w:jc w:val="both"/>
        <w:rPr>
          <w:sz w:val="22"/>
          <w:szCs w:val="22"/>
          <w:lang w:val="en-US"/>
        </w:rPr>
      </w:pPr>
      <w:r w:rsidRPr="00F66162">
        <w:rPr>
          <w:rStyle w:val="jlqj4b"/>
          <w:sz w:val="22"/>
          <w:szCs w:val="22"/>
          <w:lang w:val="en-US"/>
        </w:rPr>
        <w:t xml:space="preserve">The new reality requires </w:t>
      </w:r>
      <w:r w:rsidR="00C5324A" w:rsidRPr="00F66162">
        <w:rPr>
          <w:rStyle w:val="jlqj4b"/>
          <w:sz w:val="22"/>
          <w:szCs w:val="22"/>
          <w:lang w:val="en-US"/>
        </w:rPr>
        <w:t xml:space="preserve">different approach to the determinants of economic growth and </w:t>
      </w:r>
      <w:r w:rsidRPr="00F66162">
        <w:rPr>
          <w:rStyle w:val="jlqj4b"/>
          <w:sz w:val="22"/>
          <w:szCs w:val="22"/>
          <w:lang w:val="en-US"/>
        </w:rPr>
        <w:t>governments that can play the role of a smart "coordinator". The contribution of rapid and effective policy changes to economic growth should identify new opportunities.</w:t>
      </w:r>
      <w:r w:rsidR="00D949C5" w:rsidRPr="00F66162">
        <w:rPr>
          <w:rStyle w:val="jlqj4b"/>
          <w:sz w:val="22"/>
          <w:szCs w:val="22"/>
          <w:lang w:val="en-US"/>
        </w:rPr>
        <w:t xml:space="preserve"> </w:t>
      </w:r>
      <w:r w:rsidR="00C5324A" w:rsidRPr="00F66162">
        <w:rPr>
          <w:rStyle w:val="jlqj4b"/>
          <w:sz w:val="22"/>
          <w:szCs w:val="22"/>
          <w:lang w:val="en-US"/>
        </w:rPr>
        <w:t xml:space="preserve">In addition, </w:t>
      </w:r>
      <w:r w:rsidR="00D949C5" w:rsidRPr="00F66162">
        <w:rPr>
          <w:rStyle w:val="jlqj4b"/>
          <w:sz w:val="22"/>
          <w:szCs w:val="22"/>
          <w:lang w:val="en-US"/>
        </w:rPr>
        <w:t xml:space="preserve">sustainability of </w:t>
      </w:r>
      <w:r w:rsidR="00C5324A" w:rsidRPr="00F66162">
        <w:rPr>
          <w:rStyle w:val="jlqj4b"/>
          <w:sz w:val="22"/>
          <w:szCs w:val="22"/>
          <w:lang w:val="en-US"/>
        </w:rPr>
        <w:t>b</w:t>
      </w:r>
      <w:r w:rsidRPr="00F66162">
        <w:rPr>
          <w:rStyle w:val="jlqj4b"/>
          <w:sz w:val="22"/>
          <w:szCs w:val="22"/>
          <w:lang w:val="en-US"/>
        </w:rPr>
        <w:t>usiness</w:t>
      </w:r>
      <w:r w:rsidR="00D949C5" w:rsidRPr="00F66162">
        <w:rPr>
          <w:rStyle w:val="jlqj4b"/>
          <w:sz w:val="22"/>
          <w:szCs w:val="22"/>
          <w:lang w:val="en-US"/>
        </w:rPr>
        <w:t>es</w:t>
      </w:r>
      <w:r w:rsidRPr="00F66162">
        <w:rPr>
          <w:rStyle w:val="jlqj4b"/>
          <w:sz w:val="22"/>
          <w:szCs w:val="22"/>
          <w:lang w:val="en-US"/>
        </w:rPr>
        <w:t xml:space="preserve"> is of paramount importance to economic growth. Willingness to move from crisis to opportunity implies a wide range of assumptions that lead the trend of business </w:t>
      </w:r>
      <w:r w:rsidR="00D949C5" w:rsidRPr="00F66162">
        <w:rPr>
          <w:rStyle w:val="jlqj4b"/>
          <w:sz w:val="22"/>
          <w:szCs w:val="22"/>
          <w:lang w:val="en-US"/>
        </w:rPr>
        <w:t>success</w:t>
      </w:r>
      <w:r w:rsidRPr="00F66162">
        <w:rPr>
          <w:rStyle w:val="jlqj4b"/>
          <w:sz w:val="22"/>
          <w:szCs w:val="22"/>
          <w:lang w:val="en-US"/>
        </w:rPr>
        <w:t xml:space="preserve"> in the future economy.</w:t>
      </w:r>
      <w:r w:rsidR="00C5324A" w:rsidRPr="00F66162">
        <w:rPr>
          <w:rStyle w:val="jlqj4b"/>
          <w:lang w:val="en-US"/>
        </w:rPr>
        <w:t xml:space="preserve"> </w:t>
      </w:r>
      <w:r w:rsidR="00D61526" w:rsidRPr="00F66162">
        <w:rPr>
          <w:rStyle w:val="jlqj4b"/>
          <w:lang w:val="en-US"/>
        </w:rPr>
        <w:t>T</w:t>
      </w:r>
      <w:r w:rsidR="00D61526" w:rsidRPr="00F66162">
        <w:rPr>
          <w:sz w:val="22"/>
          <w:szCs w:val="22"/>
          <w:lang w:val="en-US"/>
        </w:rPr>
        <w:t>hese are three very complex topics that encompass many aspects, each equally important for the revitalization of the economy and business</w:t>
      </w:r>
      <w:r w:rsidR="00D61526" w:rsidRPr="00226DA7">
        <w:rPr>
          <w:sz w:val="22"/>
          <w:szCs w:val="22"/>
          <w:lang w:val="en-US"/>
        </w:rPr>
        <w:t>.</w:t>
      </w:r>
      <w:r w:rsidR="003D7EF7">
        <w:rPr>
          <w:sz w:val="22"/>
          <w:szCs w:val="22"/>
          <w:lang w:val="en-US"/>
        </w:rPr>
        <w:t xml:space="preserve"> </w:t>
      </w:r>
    </w:p>
    <w:p w14:paraId="5506AF97" w14:textId="77777777" w:rsidR="00226DA7" w:rsidRPr="00226DA7" w:rsidRDefault="00226DA7" w:rsidP="00D61526">
      <w:pPr>
        <w:jc w:val="both"/>
        <w:rPr>
          <w:sz w:val="22"/>
          <w:szCs w:val="22"/>
          <w:lang w:val="en-US"/>
        </w:rPr>
      </w:pPr>
    </w:p>
    <w:p w14:paraId="306B920C" w14:textId="2D0D59C7" w:rsidR="00B60496" w:rsidRDefault="00B60496" w:rsidP="00B60496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7439ED7F" w14:textId="77777777" w:rsidR="00D17C45" w:rsidRPr="00B60496" w:rsidRDefault="00D17C45" w:rsidP="00B60496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29CE9EAB" w14:textId="77777777" w:rsidR="00B60496" w:rsidRPr="00B60496" w:rsidRDefault="00B60496" w:rsidP="00D615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sz w:val="28"/>
          <w:szCs w:val="28"/>
        </w:rPr>
      </w:pPr>
    </w:p>
    <w:p w14:paraId="76A9C475" w14:textId="46AD20D6" w:rsidR="00B60496" w:rsidRPr="00B60496" w:rsidRDefault="00D61526" w:rsidP="00D615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sz w:val="22"/>
          <w:szCs w:val="22"/>
          <w:lang w:val="mk-MK"/>
        </w:rPr>
      </w:pPr>
      <w:r w:rsidRPr="00226DA7">
        <w:rPr>
          <w:rFonts w:ascii="Cambria" w:hAnsi="Cambria" w:cstheme="minorHAnsi"/>
          <w:sz w:val="22"/>
          <w:szCs w:val="22"/>
        </w:rPr>
        <w:lastRenderedPageBreak/>
        <w:t>Conference</w:t>
      </w:r>
      <w:r w:rsidR="007B1A4B">
        <w:rPr>
          <w:rFonts w:ascii="Cambria" w:hAnsi="Cambria" w:cstheme="minorHAnsi"/>
          <w:color w:val="FF0000"/>
          <w:sz w:val="22"/>
          <w:szCs w:val="22"/>
        </w:rPr>
        <w:t xml:space="preserve"> </w:t>
      </w:r>
      <w:r w:rsidRPr="00BD7F2B">
        <w:rPr>
          <w:rFonts w:ascii="Cambria" w:hAnsi="Cambria" w:cstheme="minorHAnsi"/>
          <w:sz w:val="22"/>
          <w:szCs w:val="22"/>
        </w:rPr>
        <w:t>topics</w:t>
      </w:r>
      <w:r w:rsidRPr="00226DA7">
        <w:rPr>
          <w:rFonts w:ascii="Cambria" w:hAnsi="Cambria" w:cstheme="minorHAnsi"/>
          <w:sz w:val="22"/>
          <w:szCs w:val="22"/>
        </w:rPr>
        <w:t xml:space="preserve"> include, but are not limited to: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D61526" w:rsidRPr="00B802D9" w14:paraId="3B263539" w14:textId="77777777" w:rsidTr="00665AD1">
        <w:tc>
          <w:tcPr>
            <w:tcW w:w="9558" w:type="dxa"/>
          </w:tcPr>
          <w:p w14:paraId="69E2C180" w14:textId="1F868DAC" w:rsidR="00D61526" w:rsidRPr="00B802D9" w:rsidRDefault="00D61526" w:rsidP="00B802D9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B802D9">
              <w:rPr>
                <w:b/>
                <w:sz w:val="22"/>
                <w:szCs w:val="22"/>
                <w:lang w:val="en-US"/>
              </w:rPr>
              <w:t>Determinants of Economic Growth - current situation and prospects</w:t>
            </w:r>
            <w:r w:rsidR="008F7EA7" w:rsidRPr="00B802D9">
              <w:rPr>
                <w:b/>
                <w:sz w:val="22"/>
                <w:szCs w:val="22"/>
                <w:lang w:val="en-US"/>
              </w:rPr>
              <w:t xml:space="preserve">  </w:t>
            </w:r>
            <w:r w:rsidR="00B60496" w:rsidRPr="00B802D9">
              <w:rPr>
                <w:b/>
                <w:sz w:val="22"/>
                <w:szCs w:val="22"/>
                <w:lang w:val="en-US"/>
              </w:rPr>
              <w:t xml:space="preserve">                                </w:t>
            </w:r>
          </w:p>
        </w:tc>
      </w:tr>
      <w:tr w:rsidR="00D61526" w:rsidRPr="00B802D9" w14:paraId="791E53E2" w14:textId="77777777" w:rsidTr="00D35A79">
        <w:trPr>
          <w:trHeight w:val="2735"/>
        </w:trPr>
        <w:tc>
          <w:tcPr>
            <w:tcW w:w="9558" w:type="dxa"/>
          </w:tcPr>
          <w:p w14:paraId="43D4B0DC" w14:textId="4274F321" w:rsidR="009A5FA8" w:rsidRPr="00B802D9" w:rsidRDefault="009A5FA8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>- Financial resources and investment - capital market</w:t>
            </w:r>
            <w:r w:rsidR="00FC1D7C">
              <w:rPr>
                <w:rFonts w:ascii="Cambria" w:hAnsi="Cambria"/>
                <w:sz w:val="22"/>
                <w:szCs w:val="22"/>
              </w:rPr>
              <w:t xml:space="preserve"> challenges</w:t>
            </w:r>
          </w:p>
          <w:p w14:paraId="1D057531" w14:textId="77777777" w:rsidR="00700978" w:rsidRPr="00B802D9" w:rsidRDefault="009A5FA8" w:rsidP="009A5FA8">
            <w:pPr>
              <w:rPr>
                <w:sz w:val="22"/>
                <w:szCs w:val="22"/>
                <w:lang w:val="en-US"/>
              </w:rPr>
            </w:pPr>
            <w:r w:rsidRPr="00B802D9">
              <w:rPr>
                <w:sz w:val="22"/>
                <w:szCs w:val="22"/>
                <w:lang w:val="en-US"/>
              </w:rPr>
              <w:t xml:space="preserve">- </w:t>
            </w:r>
            <w:r w:rsidR="00700978" w:rsidRPr="00B802D9">
              <w:rPr>
                <w:sz w:val="22"/>
                <w:szCs w:val="22"/>
                <w:lang w:val="en-US"/>
              </w:rPr>
              <w:t>Structural changes of the economy towards</w:t>
            </w:r>
            <w:r w:rsidR="00700978" w:rsidRPr="00B802D9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700978" w:rsidRPr="00B802D9">
              <w:rPr>
                <w:sz w:val="22"/>
                <w:szCs w:val="22"/>
                <w:lang w:val="en-US"/>
              </w:rPr>
              <w:t xml:space="preserve">new technology </w:t>
            </w:r>
          </w:p>
          <w:p w14:paraId="60FF5949" w14:textId="09F86B72" w:rsidR="009A5FA8" w:rsidRPr="00B802D9" w:rsidRDefault="00700978" w:rsidP="009A5FA8">
            <w:pPr>
              <w:rPr>
                <w:sz w:val="22"/>
                <w:szCs w:val="22"/>
                <w:highlight w:val="cyan"/>
                <w:lang w:val="en-US"/>
              </w:rPr>
            </w:pPr>
            <w:r w:rsidRPr="00B802D9">
              <w:rPr>
                <w:sz w:val="22"/>
                <w:szCs w:val="22"/>
                <w:lang w:val="en-US"/>
              </w:rPr>
              <w:t xml:space="preserve">- </w:t>
            </w:r>
            <w:r w:rsidR="00F37DAC" w:rsidRPr="00B802D9">
              <w:rPr>
                <w:sz w:val="22"/>
                <w:szCs w:val="22"/>
                <w:lang w:val="en-US"/>
              </w:rPr>
              <w:t xml:space="preserve">Fostering </w:t>
            </w:r>
            <w:r w:rsidR="009A5FA8" w:rsidRPr="00B802D9">
              <w:rPr>
                <w:sz w:val="22"/>
                <w:szCs w:val="22"/>
                <w:lang w:val="en-US"/>
              </w:rPr>
              <w:t>innovation</w:t>
            </w:r>
            <w:r w:rsidR="00F37DAC" w:rsidRPr="00B802D9">
              <w:rPr>
                <w:sz w:val="22"/>
                <w:szCs w:val="22"/>
                <w:lang w:val="en-US"/>
              </w:rPr>
              <w:t xml:space="preserve"> and digital transformation</w:t>
            </w:r>
          </w:p>
          <w:p w14:paraId="2A382FF7" w14:textId="2BB17ABF" w:rsidR="00FC1D7C" w:rsidRPr="00B802D9" w:rsidRDefault="009A5FA8" w:rsidP="00FC1D7C">
            <w:pPr>
              <w:rPr>
                <w:sz w:val="22"/>
                <w:szCs w:val="22"/>
                <w:lang w:val="en-US"/>
              </w:rPr>
            </w:pPr>
            <w:r w:rsidRPr="00B802D9">
              <w:rPr>
                <w:sz w:val="22"/>
                <w:szCs w:val="22"/>
                <w:lang w:val="en-US"/>
              </w:rPr>
              <w:t xml:space="preserve">- </w:t>
            </w:r>
            <w:r w:rsidR="00FC1D7C" w:rsidRPr="00B802D9">
              <w:rPr>
                <w:sz w:val="22"/>
                <w:szCs w:val="22"/>
                <w:lang w:val="en-US"/>
              </w:rPr>
              <w:t xml:space="preserve">Available human resources - challenges of growing labor force </w:t>
            </w:r>
            <w:r w:rsidR="00FC1D7C" w:rsidRPr="00B802D9">
              <w:rPr>
                <w:noProof/>
                <w:sz w:val="22"/>
                <w:szCs w:val="22"/>
                <w:lang w:val="en-US"/>
              </w:rPr>
              <w:t>shortages</w:t>
            </w:r>
            <w:r w:rsidR="00FC1D7C" w:rsidRPr="00B802D9">
              <w:rPr>
                <w:sz w:val="22"/>
                <w:szCs w:val="22"/>
                <w:lang w:val="en-US"/>
              </w:rPr>
              <w:t xml:space="preserve"> </w:t>
            </w:r>
          </w:p>
          <w:p w14:paraId="0FE9D2B7" w14:textId="192EAB63" w:rsidR="009A5FA8" w:rsidRPr="00B802D9" w:rsidRDefault="00FC74AF" w:rsidP="00700978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9A5FA8" w:rsidRPr="00B802D9">
              <w:rPr>
                <w:sz w:val="22"/>
                <w:szCs w:val="22"/>
                <w:lang w:val="en-US"/>
              </w:rPr>
              <w:t>Alternative source</w:t>
            </w:r>
            <w:r w:rsidR="00692E11" w:rsidRPr="00B802D9">
              <w:rPr>
                <w:sz w:val="22"/>
                <w:szCs w:val="22"/>
                <w:lang w:val="en-US"/>
              </w:rPr>
              <w:t>s</w:t>
            </w:r>
            <w:r w:rsidR="009A5FA8" w:rsidRPr="00B802D9">
              <w:rPr>
                <w:sz w:val="22"/>
                <w:szCs w:val="22"/>
                <w:lang w:val="en-US"/>
              </w:rPr>
              <w:t xml:space="preserve"> of energy and overcoming the energy crisis</w:t>
            </w:r>
          </w:p>
          <w:p w14:paraId="18457E7D" w14:textId="0A7391DA" w:rsidR="009A5FA8" w:rsidRPr="00B802D9" w:rsidRDefault="009A5FA8" w:rsidP="009A5FA8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 xml:space="preserve">- Climate change and </w:t>
            </w:r>
            <w:r w:rsidR="001A2C61" w:rsidRPr="00B802D9">
              <w:rPr>
                <w:rFonts w:ascii="Cambria" w:hAnsi="Cambria"/>
                <w:sz w:val="22"/>
                <w:szCs w:val="22"/>
              </w:rPr>
              <w:t>the impact</w:t>
            </w:r>
            <w:r w:rsidRPr="00B802D9">
              <w:rPr>
                <w:rFonts w:ascii="Cambria" w:hAnsi="Cambria"/>
                <w:sz w:val="22"/>
                <w:szCs w:val="22"/>
              </w:rPr>
              <w:t xml:space="preserve"> on economy</w:t>
            </w:r>
          </w:p>
          <w:p w14:paraId="3D124A3E" w14:textId="77777777" w:rsidR="009A5FA8" w:rsidRPr="00B802D9" w:rsidRDefault="009A5FA8" w:rsidP="009A5FA8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>- Productive use of available natural resources</w:t>
            </w:r>
          </w:p>
          <w:p w14:paraId="01B6F548" w14:textId="77777777" w:rsidR="009A5FA8" w:rsidRPr="00B802D9" w:rsidRDefault="009A5FA8" w:rsidP="009A5FA8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B802D9">
              <w:rPr>
                <w:rStyle w:val="jlqj4b"/>
                <w:rFonts w:ascii="Cambria" w:hAnsi="Cambria"/>
                <w:sz w:val="22"/>
                <w:szCs w:val="22"/>
              </w:rPr>
              <w:t xml:space="preserve">Efficiency of government institutions and administrative system </w:t>
            </w:r>
          </w:p>
          <w:p w14:paraId="62971B51" w14:textId="4332CEA9" w:rsidR="008E72EF" w:rsidRPr="00B802D9" w:rsidRDefault="009A5FA8" w:rsidP="009A5FA8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color w:val="FF0000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E72EF" w:rsidRPr="00B802D9">
              <w:rPr>
                <w:rFonts w:ascii="Cambria" w:hAnsi="Cambria"/>
                <w:sz w:val="22"/>
                <w:szCs w:val="22"/>
              </w:rPr>
              <w:t xml:space="preserve">The impact of political </w:t>
            </w:r>
            <w:r w:rsidR="00FC74AF">
              <w:rPr>
                <w:rFonts w:ascii="Cambria" w:hAnsi="Cambria"/>
                <w:sz w:val="22"/>
                <w:szCs w:val="22"/>
              </w:rPr>
              <w:t>condition</w:t>
            </w:r>
            <w:r w:rsidR="008E72EF" w:rsidRPr="00B802D9">
              <w:rPr>
                <w:rFonts w:ascii="Cambria" w:hAnsi="Cambria"/>
                <w:sz w:val="22"/>
                <w:szCs w:val="22"/>
              </w:rPr>
              <w:t xml:space="preserve"> on the economy</w:t>
            </w:r>
          </w:p>
          <w:p w14:paraId="68FAD084" w14:textId="278FCAED" w:rsidR="003306FA" w:rsidRPr="00B802D9" w:rsidRDefault="009A5FA8" w:rsidP="004C09AF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>- Implications of accelerated population aging</w:t>
            </w:r>
            <w:r w:rsidRPr="00B802D9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="00AA4BCD" w:rsidRPr="00B802D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61526" w:rsidRPr="00B802D9" w14:paraId="55E7B896" w14:textId="77777777" w:rsidTr="00665AD1">
        <w:trPr>
          <w:trHeight w:val="350"/>
        </w:trPr>
        <w:tc>
          <w:tcPr>
            <w:tcW w:w="9558" w:type="dxa"/>
          </w:tcPr>
          <w:p w14:paraId="1B84EF94" w14:textId="77777777" w:rsidR="00D61526" w:rsidRPr="00B802D9" w:rsidRDefault="00D61526" w:rsidP="00B802D9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B802D9">
              <w:rPr>
                <w:rFonts w:ascii="Cambria" w:hAnsi="Cambria"/>
                <w:b/>
                <w:sz w:val="22"/>
                <w:szCs w:val="22"/>
              </w:rPr>
              <w:t>Macroeconomic and sectoral policies - challenges in new reality</w:t>
            </w:r>
          </w:p>
        </w:tc>
      </w:tr>
      <w:tr w:rsidR="00D61526" w:rsidRPr="00B802D9" w14:paraId="0AE5491E" w14:textId="77777777" w:rsidTr="00783E50">
        <w:trPr>
          <w:trHeight w:val="2960"/>
        </w:trPr>
        <w:tc>
          <w:tcPr>
            <w:tcW w:w="9558" w:type="dxa"/>
          </w:tcPr>
          <w:p w14:paraId="35A138B2" w14:textId="17D0AC4B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 w:rsidRPr="00B802D9">
              <w:rPr>
                <w:rFonts w:ascii="Cambria" w:hAnsi="Cambria"/>
                <w:sz w:val="22"/>
                <w:szCs w:val="22"/>
              </w:rPr>
              <w:t xml:space="preserve">Monetary policy and inflation </w:t>
            </w:r>
          </w:p>
          <w:p w14:paraId="0508D537" w14:textId="2EB1CAC7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 w:rsidR="00FC74AF">
              <w:rPr>
                <w:rFonts w:ascii="Cambria" w:hAnsi="Cambria"/>
                <w:iCs/>
                <w:sz w:val="22"/>
                <w:szCs w:val="22"/>
              </w:rPr>
              <w:t>The f</w:t>
            </w:r>
            <w:r w:rsidRPr="00B802D9">
              <w:rPr>
                <w:rFonts w:ascii="Cambria" w:hAnsi="Cambria"/>
                <w:sz w:val="22"/>
                <w:szCs w:val="22"/>
              </w:rPr>
              <w:t xml:space="preserve">iscal </w:t>
            </w:r>
            <w:r w:rsidR="00FC74AF">
              <w:rPr>
                <w:rFonts w:ascii="Cambria" w:hAnsi="Cambria"/>
                <w:sz w:val="22"/>
                <w:szCs w:val="22"/>
              </w:rPr>
              <w:t xml:space="preserve">asymmetry </w:t>
            </w:r>
            <w:r w:rsidRPr="00B802D9">
              <w:rPr>
                <w:rFonts w:ascii="Cambria" w:hAnsi="Cambria"/>
                <w:sz w:val="22"/>
                <w:szCs w:val="22"/>
              </w:rPr>
              <w:t>and public debt</w:t>
            </w:r>
          </w:p>
          <w:p w14:paraId="3EE85C92" w14:textId="16E71D14" w:rsidR="00756A1F" w:rsidRPr="00B802D9" w:rsidRDefault="00756A1F" w:rsidP="00756A1F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>- Challenges of income and pr</w:t>
            </w:r>
            <w:r w:rsidR="00981E89" w:rsidRPr="00B802D9">
              <w:rPr>
                <w:rFonts w:ascii="Cambria" w:hAnsi="Cambria"/>
                <w:sz w:val="22"/>
                <w:szCs w:val="22"/>
              </w:rPr>
              <w:t>ice</w:t>
            </w:r>
            <w:r w:rsidRPr="00B802D9">
              <w:rPr>
                <w:rFonts w:ascii="Cambria" w:hAnsi="Cambria"/>
                <w:sz w:val="22"/>
                <w:szCs w:val="22"/>
              </w:rPr>
              <w:t xml:space="preserve"> policies</w:t>
            </w:r>
          </w:p>
          <w:p w14:paraId="733432B7" w14:textId="0227D531" w:rsidR="00D61526" w:rsidRPr="00B802D9" w:rsidRDefault="005F6FBD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921A9" w:rsidRPr="00B802D9">
              <w:rPr>
                <w:rFonts w:ascii="Cambria" w:hAnsi="Cambria"/>
                <w:sz w:val="22"/>
                <w:szCs w:val="22"/>
              </w:rPr>
              <w:t>Reducing p</w:t>
            </w:r>
            <w:r w:rsidR="00756A1F" w:rsidRPr="00B802D9">
              <w:rPr>
                <w:rStyle w:val="jlqj4b"/>
                <w:rFonts w:ascii="Cambria" w:hAnsi="Cambria"/>
                <w:sz w:val="22"/>
                <w:szCs w:val="22"/>
              </w:rPr>
              <w:t xml:space="preserve">overty and inequality </w:t>
            </w:r>
          </w:p>
          <w:p w14:paraId="348A82FA" w14:textId="77777777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 w:rsidRPr="00B802D9">
              <w:rPr>
                <w:rFonts w:ascii="Cambria" w:hAnsi="Cambria"/>
                <w:sz w:val="22"/>
                <w:szCs w:val="22"/>
              </w:rPr>
              <w:t>Foreign trade policy and competitiveness</w:t>
            </w:r>
            <w:r w:rsidR="00D40649" w:rsidRPr="00B802D9">
              <w:rPr>
                <w:rFonts w:ascii="Cambria" w:hAnsi="Cambria"/>
                <w:sz w:val="22"/>
                <w:szCs w:val="22"/>
              </w:rPr>
              <w:t xml:space="preserve"> - barriers and opportunities</w:t>
            </w:r>
          </w:p>
          <w:p w14:paraId="40CF8B42" w14:textId="20ACE36A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 w:rsidR="006030EA" w:rsidRPr="00B802D9">
              <w:rPr>
                <w:rStyle w:val="jlqj4b"/>
                <w:rFonts w:ascii="Cambria" w:hAnsi="Cambria"/>
                <w:sz w:val="22"/>
                <w:szCs w:val="22"/>
              </w:rPr>
              <w:t xml:space="preserve">Employment and labor market policies - </w:t>
            </w:r>
            <w:r w:rsidR="006030EA" w:rsidRPr="00B802D9">
              <w:rPr>
                <w:rFonts w:ascii="Cambria" w:hAnsi="Cambria"/>
                <w:sz w:val="22"/>
                <w:szCs w:val="22"/>
                <w:lang w:eastAsia="ro-RO"/>
              </w:rPr>
              <w:t xml:space="preserve">labor force supply and demand mismatch  </w:t>
            </w:r>
          </w:p>
          <w:p w14:paraId="698E8333" w14:textId="4B7FEE98" w:rsidR="004D42E0" w:rsidRDefault="008F7EA7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E94664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4D42E0">
              <w:rPr>
                <w:rFonts w:ascii="Cambria" w:hAnsi="Cambria"/>
                <w:sz w:val="22"/>
                <w:szCs w:val="22"/>
              </w:rPr>
              <w:t>Industrial policy approaches</w:t>
            </w:r>
          </w:p>
          <w:p w14:paraId="25717FB1" w14:textId="53B6A7F8" w:rsidR="00D61526" w:rsidRPr="00E94664" w:rsidRDefault="004D42E0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Style w:val="jlqj4b"/>
                <w:rFonts w:ascii="Cambria" w:hAnsi="Cambria"/>
                <w:sz w:val="22"/>
                <w:szCs w:val="22"/>
              </w:rPr>
              <w:t>-</w:t>
            </w:r>
            <w:r>
              <w:rPr>
                <w:rStyle w:val="jlqj4b"/>
              </w:rPr>
              <w:t xml:space="preserve"> </w:t>
            </w:r>
            <w:r w:rsidR="008F7EA7" w:rsidRPr="00E94664">
              <w:rPr>
                <w:rStyle w:val="jlqj4b"/>
                <w:rFonts w:ascii="Cambria" w:eastAsia="Cambria" w:hAnsi="Cambria"/>
                <w:sz w:val="22"/>
                <w:szCs w:val="22"/>
              </w:rPr>
              <w:t>Agricultural and Rural development policy-</w:t>
            </w:r>
            <w:r w:rsidR="00E94664" w:rsidRPr="00E94664">
              <w:rPr>
                <w:rStyle w:val="jlqj4b"/>
                <w:rFonts w:ascii="Cambria" w:eastAsia="Cambria" w:hAnsi="Cambria"/>
                <w:sz w:val="22"/>
                <w:szCs w:val="22"/>
              </w:rPr>
              <w:t xml:space="preserve"> overcoming future food shortages</w:t>
            </w:r>
            <w:r w:rsidR="008F7EA7" w:rsidRPr="00E94664">
              <w:rPr>
                <w:rFonts w:ascii="Cambria" w:hAnsi="Cambria"/>
                <w:sz w:val="22"/>
                <w:szCs w:val="22"/>
                <w:shd w:val="clear" w:color="auto" w:fill="FFFFFF"/>
              </w:rPr>
              <w:t>, providing a livelihood for farmers, protecting the environment </w:t>
            </w:r>
            <w:r w:rsidR="00D40649" w:rsidRPr="00E94664">
              <w:rPr>
                <w:rFonts w:ascii="Cambria" w:hAnsi="Cambria"/>
                <w:sz w:val="22"/>
                <w:szCs w:val="22"/>
                <w:highlight w:val="green"/>
              </w:rPr>
              <w:t xml:space="preserve"> </w:t>
            </w:r>
            <w:r w:rsidR="00D61526" w:rsidRPr="00E94664">
              <w:rPr>
                <w:rFonts w:ascii="Cambria" w:hAnsi="Cambria"/>
                <w:sz w:val="22"/>
                <w:szCs w:val="22"/>
                <w:highlight w:val="green"/>
              </w:rPr>
              <w:t xml:space="preserve"> </w:t>
            </w:r>
          </w:p>
          <w:p w14:paraId="41381C7E" w14:textId="1DC9182B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 xml:space="preserve">Tourism and hospitality </w:t>
            </w:r>
            <w:r w:rsidR="00190241"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>– post</w:t>
            </w:r>
            <w:r w:rsidR="003F4DBC"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>-</w:t>
            </w:r>
            <w:r w:rsidR="00190241"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>pandemic recovery</w:t>
            </w:r>
          </w:p>
          <w:p w14:paraId="20A9F09B" w14:textId="6570983A" w:rsidR="00D61526" w:rsidRPr="00B802D9" w:rsidRDefault="00D61526" w:rsidP="00665AD1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i/>
                <w:sz w:val="22"/>
                <w:szCs w:val="22"/>
              </w:rPr>
            </w:pPr>
            <w:r w:rsidRPr="00B802D9">
              <w:rPr>
                <w:rFonts w:ascii="Cambria" w:hAnsi="Cambria"/>
                <w:i/>
                <w:sz w:val="22"/>
                <w:szCs w:val="22"/>
              </w:rPr>
              <w:t>-</w:t>
            </w:r>
            <w:r w:rsidR="004F4DA2" w:rsidRPr="00B802D9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>Polic</w:t>
            </w:r>
            <w:r w:rsidR="003B231A"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>ies to support SMEs</w:t>
            </w:r>
            <w:r w:rsidR="00DC2BA1" w:rsidRPr="00B802D9">
              <w:rPr>
                <w:rStyle w:val="jlqj4b"/>
                <w:rFonts w:ascii="Cambria" w:eastAsia="Cambria" w:hAnsi="Cambria"/>
                <w:sz w:val="22"/>
                <w:szCs w:val="22"/>
              </w:rPr>
              <w:t xml:space="preserve"> - </w:t>
            </w:r>
            <w:r w:rsidR="00DC2BA1" w:rsidRPr="00B802D9">
              <w:rPr>
                <w:rFonts w:ascii="Cambria" w:hAnsi="Cambria"/>
                <w:sz w:val="22"/>
                <w:szCs w:val="22"/>
              </w:rPr>
              <w:t>reducing barriers and boosting entrepreneurial potential</w:t>
            </w:r>
          </w:p>
          <w:p w14:paraId="1A640A21" w14:textId="5F1D984E" w:rsidR="005F6FBD" w:rsidRPr="00B802D9" w:rsidRDefault="004F4DA2" w:rsidP="004C09AF">
            <w:pPr>
              <w:pStyle w:val="xmsolistparagraph"/>
              <w:shd w:val="clear" w:color="auto" w:fill="FFFFFF"/>
              <w:spacing w:before="0" w:beforeAutospacing="0" w:after="24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FC74AF">
              <w:rPr>
                <w:rFonts w:ascii="Cambria" w:hAnsi="Cambria"/>
                <w:sz w:val="22"/>
                <w:szCs w:val="22"/>
              </w:rPr>
              <w:t>Boosting</w:t>
            </w:r>
            <w:r w:rsidR="006030EA" w:rsidRPr="00B802D9">
              <w:rPr>
                <w:rFonts w:ascii="Cambria" w:hAnsi="Cambria"/>
                <w:sz w:val="22"/>
                <w:szCs w:val="22"/>
              </w:rPr>
              <w:t xml:space="preserve"> human capital development</w:t>
            </w:r>
            <w:r w:rsidR="00A07817" w:rsidRPr="00B802D9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D61526" w:rsidRPr="00B802D9" w14:paraId="70207D62" w14:textId="77777777" w:rsidTr="00B802D9">
        <w:trPr>
          <w:trHeight w:val="359"/>
        </w:trPr>
        <w:tc>
          <w:tcPr>
            <w:tcW w:w="9558" w:type="dxa"/>
          </w:tcPr>
          <w:p w14:paraId="48729DE7" w14:textId="10D01A7D" w:rsidR="006030EA" w:rsidRPr="00B802D9" w:rsidRDefault="00813FCA" w:rsidP="00B802D9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B802D9">
              <w:rPr>
                <w:b/>
                <w:sz w:val="22"/>
                <w:szCs w:val="22"/>
                <w:lang w:val="en-US"/>
              </w:rPr>
              <w:t xml:space="preserve">Key business issues </w:t>
            </w:r>
            <w:r w:rsidR="00D61526" w:rsidRPr="00B802D9">
              <w:rPr>
                <w:rStyle w:val="jlqj4b"/>
                <w:b/>
                <w:sz w:val="22"/>
                <w:szCs w:val="22"/>
                <w:lang w:val="en-US"/>
              </w:rPr>
              <w:t>- facing challenges, seizing opportunities</w:t>
            </w:r>
            <w:r w:rsidR="006030EA" w:rsidRPr="00B802D9">
              <w:rPr>
                <w:b/>
                <w:sz w:val="22"/>
                <w:szCs w:val="22"/>
                <w:highlight w:val="cyan"/>
                <w:lang w:val="en-US"/>
              </w:rPr>
              <w:t xml:space="preserve"> </w:t>
            </w:r>
          </w:p>
        </w:tc>
      </w:tr>
      <w:tr w:rsidR="00D61526" w:rsidRPr="00B802D9" w14:paraId="5C7AA909" w14:textId="77777777" w:rsidTr="00D42201">
        <w:trPr>
          <w:trHeight w:val="3743"/>
        </w:trPr>
        <w:tc>
          <w:tcPr>
            <w:tcW w:w="9558" w:type="dxa"/>
          </w:tcPr>
          <w:p w14:paraId="297709F8" w14:textId="47B5EB6C" w:rsidR="001330A6" w:rsidRPr="00B802D9" w:rsidRDefault="001330A6" w:rsidP="001330A6">
            <w:pPr>
              <w:rPr>
                <w:color w:val="FF0000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1F7AC7" w:rsidRPr="00B802D9">
              <w:rPr>
                <w:rFonts w:cstheme="minorHAnsi"/>
                <w:sz w:val="22"/>
                <w:szCs w:val="22"/>
                <w:lang w:val="en-US"/>
              </w:rPr>
              <w:t xml:space="preserve">SMEs </w:t>
            </w:r>
            <w:r w:rsidR="00570181" w:rsidRPr="00B802D9">
              <w:rPr>
                <w:rFonts w:cstheme="minorHAnsi"/>
                <w:sz w:val="22"/>
                <w:szCs w:val="22"/>
                <w:lang w:val="en-US"/>
              </w:rPr>
              <w:t>–</w:t>
            </w: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8547B0" w:rsidRPr="00B802D9">
              <w:rPr>
                <w:rFonts w:cstheme="minorHAnsi"/>
                <w:sz w:val="22"/>
                <w:szCs w:val="22"/>
                <w:lang w:val="en-US"/>
              </w:rPr>
              <w:t>current</w:t>
            </w:r>
            <w:r w:rsidR="00570181" w:rsidRPr="00B802D9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B802D9">
              <w:rPr>
                <w:rFonts w:cstheme="minorHAnsi"/>
                <w:sz w:val="22"/>
                <w:szCs w:val="22"/>
                <w:lang w:val="en-US"/>
              </w:rPr>
              <w:t>trends and future challenges</w:t>
            </w:r>
            <w:r w:rsidRPr="00B802D9">
              <w:rPr>
                <w:sz w:val="22"/>
                <w:szCs w:val="22"/>
                <w:lang w:val="en-US"/>
              </w:rPr>
              <w:t xml:space="preserve"> </w:t>
            </w:r>
          </w:p>
          <w:p w14:paraId="53AA7C89" w14:textId="77777777" w:rsidR="008547B0" w:rsidRPr="00B802D9" w:rsidRDefault="008547B0" w:rsidP="008547B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sz w:val="22"/>
                <w:szCs w:val="22"/>
                <w:lang w:val="en-US" w:eastAsia="ro-RO"/>
              </w:rPr>
              <w:t xml:space="preserve">- </w:t>
            </w:r>
            <w:r w:rsidRPr="00B802D9">
              <w:rPr>
                <w:rFonts w:cstheme="minorHAnsi"/>
                <w:sz w:val="22"/>
                <w:szCs w:val="22"/>
                <w:lang w:val="en-US"/>
              </w:rPr>
              <w:t>Impact of energy crisis on business sustainability</w:t>
            </w:r>
          </w:p>
          <w:p w14:paraId="73A8CA3C" w14:textId="6C02B81A" w:rsidR="001F7AC7" w:rsidRPr="00C726F8" w:rsidRDefault="008547B0" w:rsidP="001F7AC7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sz w:val="22"/>
                <w:szCs w:val="22"/>
              </w:rPr>
            </w:pPr>
            <w:r w:rsidRPr="00C726F8">
              <w:rPr>
                <w:rFonts w:ascii="Cambria" w:hAnsi="Cambria" w:cstheme="minorHAnsi"/>
                <w:sz w:val="22"/>
                <w:szCs w:val="22"/>
              </w:rPr>
              <w:t xml:space="preserve">- </w:t>
            </w:r>
            <w:r w:rsidR="00FC74AF">
              <w:rPr>
                <w:rFonts w:ascii="Cambria" w:hAnsi="Cambria" w:cstheme="minorHAnsi"/>
                <w:sz w:val="22"/>
                <w:szCs w:val="22"/>
              </w:rPr>
              <w:t>The growth of costs and liquidity concerns</w:t>
            </w:r>
          </w:p>
          <w:p w14:paraId="19302E06" w14:textId="18EE3C51" w:rsidR="001330A6" w:rsidRPr="00B802D9" w:rsidRDefault="008547B0" w:rsidP="001330A6">
            <w:pPr>
              <w:rPr>
                <w:sz w:val="22"/>
                <w:szCs w:val="22"/>
                <w:lang w:val="en-US" w:eastAsia="ro-RO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1330A6" w:rsidRPr="00B802D9">
              <w:rPr>
                <w:rFonts w:cstheme="minorHAnsi"/>
                <w:sz w:val="22"/>
                <w:szCs w:val="22"/>
                <w:lang w:val="en-US"/>
              </w:rPr>
              <w:t>Reshaping organizations</w:t>
            </w:r>
            <w:r w:rsidR="001330A6" w:rsidRPr="00B802D9"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mk-MK"/>
              </w:rPr>
              <w:t>: new concepts for i</w:t>
            </w:r>
            <w:r w:rsidR="001330A6" w:rsidRPr="00B802D9">
              <w:rPr>
                <w:sz w:val="22"/>
                <w:szCs w:val="22"/>
                <w:lang w:val="en-US" w:eastAsia="ro-RO"/>
              </w:rPr>
              <w:t>mproving organizational agility</w:t>
            </w:r>
          </w:p>
          <w:p w14:paraId="68624B9B" w14:textId="2A3F7477" w:rsidR="0080587F" w:rsidRPr="00B802D9" w:rsidRDefault="0080587F" w:rsidP="001330A6">
            <w:pPr>
              <w:rPr>
                <w:sz w:val="22"/>
                <w:szCs w:val="22"/>
                <w:lang w:val="en-US" w:eastAsia="ro-RO"/>
              </w:rPr>
            </w:pPr>
            <w:r w:rsidRPr="00B802D9">
              <w:rPr>
                <w:sz w:val="22"/>
                <w:szCs w:val="22"/>
                <w:lang w:val="en-US" w:eastAsia="ro-RO"/>
              </w:rPr>
              <w:t xml:space="preserve">- </w:t>
            </w:r>
            <w:r w:rsidR="00536D8D" w:rsidRPr="00B802D9">
              <w:rPr>
                <w:sz w:val="22"/>
                <w:szCs w:val="22"/>
                <w:lang w:val="en-US" w:eastAsia="ro-RO"/>
              </w:rPr>
              <w:t>Reshaping</w:t>
            </w:r>
            <w:r w:rsidRPr="00B802D9">
              <w:rPr>
                <w:sz w:val="22"/>
                <w:szCs w:val="22"/>
                <w:lang w:val="en-US" w:eastAsia="ro-RO"/>
              </w:rPr>
              <w:t xml:space="preserve"> portfolios of products and services</w:t>
            </w:r>
          </w:p>
          <w:p w14:paraId="1DFB78B0" w14:textId="51E7BA5D" w:rsidR="008E3890" w:rsidRPr="00B802D9" w:rsidRDefault="008547B0" w:rsidP="008E389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E55EAA" w:rsidRPr="00B802D9">
              <w:rPr>
                <w:rFonts w:cstheme="minorHAnsi"/>
                <w:sz w:val="22"/>
                <w:szCs w:val="22"/>
                <w:lang w:val="en-US"/>
              </w:rPr>
              <w:t>Attracting and retaining skilled workers and talents</w:t>
            </w:r>
          </w:p>
          <w:p w14:paraId="397CF697" w14:textId="0EDE29C0" w:rsidR="008E3890" w:rsidRPr="00B802D9" w:rsidRDefault="008E3890" w:rsidP="008E389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>- Digitalization, innovations and technology transfer – opportunities for new entrepreneurial ventures and business development;</w:t>
            </w:r>
          </w:p>
          <w:p w14:paraId="0A0CC751" w14:textId="31FB0820" w:rsidR="008E3890" w:rsidRPr="00B802D9" w:rsidRDefault="008E3890" w:rsidP="008E389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Pr="00B802D9">
              <w:rPr>
                <w:rStyle w:val="jlqj4b"/>
                <w:sz w:val="22"/>
                <w:szCs w:val="22"/>
                <w:lang w:val="en-US"/>
              </w:rPr>
              <w:t xml:space="preserve">Development of circular economy </w:t>
            </w:r>
            <w:r w:rsidRPr="00B802D9">
              <w:rPr>
                <w:color w:val="201F1E"/>
                <w:sz w:val="22"/>
                <w:szCs w:val="22"/>
                <w:lang w:val="en-US"/>
              </w:rPr>
              <w:t xml:space="preserve">- </w:t>
            </w:r>
            <w:r w:rsidR="003669FD" w:rsidRPr="00B802D9">
              <w:rPr>
                <w:color w:val="201F1E"/>
                <w:sz w:val="22"/>
                <w:szCs w:val="22"/>
                <w:lang w:val="en-US"/>
              </w:rPr>
              <w:t>seizing</w:t>
            </w:r>
            <w:r w:rsidRPr="00B802D9">
              <w:rPr>
                <w:color w:val="201F1E"/>
                <w:sz w:val="22"/>
                <w:szCs w:val="22"/>
                <w:lang w:val="en-US"/>
              </w:rPr>
              <w:t xml:space="preserve"> opportunities of new technologies</w:t>
            </w:r>
          </w:p>
          <w:p w14:paraId="6CE423FF" w14:textId="2D54A7F1" w:rsidR="008E3890" w:rsidRPr="00B802D9" w:rsidRDefault="008E3890" w:rsidP="008E389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Pr="00B802D9">
              <w:rPr>
                <w:rStyle w:val="jlqj4b"/>
                <w:sz w:val="22"/>
                <w:szCs w:val="22"/>
                <w:lang w:val="en-US"/>
              </w:rPr>
              <w:t>Consequences of business logistic limits and possibilities for mitigation</w:t>
            </w:r>
          </w:p>
          <w:p w14:paraId="1D7DA86A" w14:textId="1D6E2853" w:rsidR="008E3890" w:rsidRPr="00B802D9" w:rsidRDefault="008E3890" w:rsidP="008E3890">
            <w:pPr>
              <w:rPr>
                <w:color w:val="FF0000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Pr="00B802D9">
              <w:rPr>
                <w:sz w:val="22"/>
                <w:szCs w:val="22"/>
                <w:lang w:val="en-US"/>
              </w:rPr>
              <w:t>Digital marketing</w:t>
            </w:r>
            <w:r w:rsidR="001A6192" w:rsidRPr="00B802D9">
              <w:rPr>
                <w:sz w:val="22"/>
                <w:szCs w:val="22"/>
                <w:lang w:val="en-US"/>
              </w:rPr>
              <w:t>: endless opportunities for businesses</w:t>
            </w:r>
          </w:p>
          <w:p w14:paraId="78B2A77F" w14:textId="226A4164" w:rsidR="008E3890" w:rsidRPr="00B802D9" w:rsidRDefault="008E3890" w:rsidP="008E389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802D9">
              <w:rPr>
                <w:rFonts w:cstheme="minorHAnsi"/>
                <w:color w:val="201F1E"/>
                <w:sz w:val="22"/>
                <w:szCs w:val="22"/>
                <w:lang w:val="en-US"/>
              </w:rPr>
              <w:t xml:space="preserve">- </w:t>
            </w:r>
            <w:r w:rsidRPr="00B802D9">
              <w:rPr>
                <w:rStyle w:val="jlqj4b"/>
                <w:sz w:val="22"/>
                <w:szCs w:val="22"/>
                <w:lang w:val="en-US"/>
              </w:rPr>
              <w:t xml:space="preserve">Legal business environment </w:t>
            </w:r>
            <w:r w:rsidR="00687D62" w:rsidRPr="00B802D9">
              <w:rPr>
                <w:rStyle w:val="jlqj4b"/>
                <w:sz w:val="22"/>
                <w:szCs w:val="22"/>
                <w:lang w:val="en-US"/>
              </w:rPr>
              <w:t>issues</w:t>
            </w:r>
            <w:r w:rsidR="00FC74AF">
              <w:rPr>
                <w:rStyle w:val="jlqj4b"/>
                <w:sz w:val="22"/>
                <w:szCs w:val="22"/>
                <w:lang w:val="en-US"/>
              </w:rPr>
              <w:t xml:space="preserve"> </w:t>
            </w:r>
            <w:r w:rsidR="00FC74AF" w:rsidRPr="00FC74AF">
              <w:rPr>
                <w:rStyle w:val="jlqj4b"/>
                <w:lang w:val="en-US"/>
              </w:rPr>
              <w:t>and other compliance</w:t>
            </w:r>
            <w:r w:rsidR="00FC74AF">
              <w:rPr>
                <w:rStyle w:val="jlqj4b"/>
                <w:lang w:val="en-US"/>
              </w:rPr>
              <w:t>s</w:t>
            </w:r>
          </w:p>
          <w:p w14:paraId="48721ACB" w14:textId="4F19CFE9" w:rsidR="008E3890" w:rsidRPr="00B802D9" w:rsidRDefault="001330A6" w:rsidP="004C09AF">
            <w:pPr>
              <w:pStyle w:val="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ambria" w:hAnsi="Cambria"/>
                <w:color w:val="FF0000"/>
                <w:sz w:val="22"/>
                <w:szCs w:val="22"/>
              </w:rPr>
            </w:pPr>
            <w:r w:rsidRPr="00B802D9">
              <w:rPr>
                <w:rFonts w:ascii="Cambria" w:hAnsi="Cambria"/>
                <w:sz w:val="22"/>
                <w:szCs w:val="22"/>
                <w:lang w:eastAsia="ro-RO"/>
              </w:rPr>
              <w:t xml:space="preserve">- </w:t>
            </w:r>
            <w:r w:rsidR="008E3890" w:rsidRPr="00B802D9">
              <w:rPr>
                <w:rStyle w:val="jlqj4b"/>
                <w:rFonts w:ascii="Cambria" w:hAnsi="Cambria"/>
                <w:sz w:val="22"/>
                <w:szCs w:val="22"/>
              </w:rPr>
              <w:t>Holistic approach and acting - the complexity and interaction between different business issues</w:t>
            </w:r>
            <w:r w:rsidR="008E3890" w:rsidRPr="00B802D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68B3A1C6" w14:textId="77777777" w:rsidR="0080587F" w:rsidRDefault="0080587F" w:rsidP="0080587F">
      <w:pPr>
        <w:pStyle w:val="xmsolistparagraph"/>
        <w:shd w:val="clear" w:color="auto" w:fill="FFFFFF"/>
        <w:spacing w:before="0" w:beforeAutospacing="0" w:after="0" w:afterAutospacing="0" w:line="233" w:lineRule="atLeast"/>
      </w:pPr>
    </w:p>
    <w:p w14:paraId="4E520B29" w14:textId="77777777" w:rsidR="003E2927" w:rsidRDefault="003E2927">
      <w:pPr>
        <w:rPr>
          <w:sz w:val="22"/>
          <w:szCs w:val="22"/>
          <w:lang w:val="en-US"/>
        </w:rPr>
      </w:pPr>
    </w:p>
    <w:p w14:paraId="3C8302C1" w14:textId="52DF96EC" w:rsidR="003E2927" w:rsidRPr="003E2927" w:rsidRDefault="00280236" w:rsidP="003E292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</w:t>
      </w:r>
      <w:r w:rsidR="003E2927" w:rsidRPr="003E2927">
        <w:rPr>
          <w:color w:val="000000"/>
          <w:sz w:val="22"/>
          <w:szCs w:val="22"/>
          <w:lang w:val="en-GB"/>
        </w:rPr>
        <w:t xml:space="preserve">onference sessions will be additionally determined, </w:t>
      </w:r>
      <w:r w:rsidR="00C602BC">
        <w:rPr>
          <w:color w:val="000000"/>
          <w:sz w:val="22"/>
          <w:szCs w:val="22"/>
          <w:lang w:val="en-GB"/>
        </w:rPr>
        <w:t>based on</w:t>
      </w:r>
      <w:r w:rsidR="003E2927" w:rsidRPr="003E2927">
        <w:rPr>
          <w:color w:val="000000"/>
          <w:sz w:val="22"/>
          <w:szCs w:val="22"/>
          <w:lang w:val="en-GB"/>
        </w:rPr>
        <w:t xml:space="preserve"> received abstracts and the interest of participants for the topics.  </w:t>
      </w:r>
    </w:p>
    <w:p w14:paraId="090D7E4F" w14:textId="77777777" w:rsidR="003E2927" w:rsidRDefault="003E2927">
      <w:pPr>
        <w:rPr>
          <w:sz w:val="22"/>
          <w:szCs w:val="22"/>
          <w:lang w:val="en-US"/>
        </w:rPr>
      </w:pPr>
    </w:p>
    <w:p w14:paraId="65B34828" w14:textId="77777777" w:rsidR="003E2927" w:rsidRDefault="003E2927">
      <w:pPr>
        <w:rPr>
          <w:sz w:val="22"/>
          <w:szCs w:val="22"/>
          <w:lang w:val="en-US"/>
        </w:rPr>
      </w:pPr>
    </w:p>
    <w:p w14:paraId="29E40DDC" w14:textId="77777777" w:rsidR="00257BAB" w:rsidRDefault="00257BAB">
      <w:pPr>
        <w:rPr>
          <w:sz w:val="22"/>
          <w:szCs w:val="22"/>
          <w:lang w:val="en-US"/>
        </w:rPr>
      </w:pPr>
    </w:p>
    <w:p w14:paraId="2CF476E8" w14:textId="77777777" w:rsidR="00566451" w:rsidRPr="00DA135F" w:rsidRDefault="00566451">
      <w:pPr>
        <w:rPr>
          <w:b/>
          <w:bCs/>
          <w:sz w:val="22"/>
          <w:szCs w:val="22"/>
          <w:u w:val="single"/>
          <w:lang w:val="en-US"/>
        </w:rPr>
      </w:pPr>
      <w:r w:rsidRPr="00DA135F">
        <w:rPr>
          <w:b/>
          <w:bCs/>
          <w:sz w:val="22"/>
          <w:szCs w:val="22"/>
          <w:u w:val="single"/>
          <w:lang w:val="en-US"/>
        </w:rPr>
        <w:t>IMPORTANT DATES</w:t>
      </w:r>
    </w:p>
    <w:p w14:paraId="39826EC9" w14:textId="77777777" w:rsidR="00631315" w:rsidRPr="00C076A8" w:rsidRDefault="00631315" w:rsidP="00631315">
      <w:pPr>
        <w:shd w:val="clear" w:color="auto" w:fill="FFFFFF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631315" w:rsidRPr="00883F21" w14:paraId="5D2F1C1D" w14:textId="77777777" w:rsidTr="007C15F3">
        <w:tc>
          <w:tcPr>
            <w:tcW w:w="5485" w:type="dxa"/>
          </w:tcPr>
          <w:p w14:paraId="5BE0D9F4" w14:textId="77777777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Abstract submission</w:t>
            </w:r>
          </w:p>
        </w:tc>
        <w:tc>
          <w:tcPr>
            <w:tcW w:w="3865" w:type="dxa"/>
          </w:tcPr>
          <w:p w14:paraId="5C1643AD" w14:textId="77777777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April 4</w:t>
            </w:r>
            <w:r w:rsidRPr="00883F21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83F21">
              <w:rPr>
                <w:sz w:val="22"/>
                <w:szCs w:val="22"/>
                <w:lang w:val="en-US"/>
              </w:rPr>
              <w:t xml:space="preserve"> 2022      </w:t>
            </w:r>
          </w:p>
        </w:tc>
      </w:tr>
      <w:tr w:rsidR="0080594F" w:rsidRPr="00883F21" w14:paraId="6A17BBC7" w14:textId="77777777" w:rsidTr="007C15F3">
        <w:tc>
          <w:tcPr>
            <w:tcW w:w="5485" w:type="dxa"/>
          </w:tcPr>
          <w:p w14:paraId="73565D53" w14:textId="77777777" w:rsidR="00631315" w:rsidRPr="00883F21" w:rsidRDefault="00FE5024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Notification</w:t>
            </w:r>
            <w:r w:rsidR="005A1BE3" w:rsidRPr="00883F21">
              <w:rPr>
                <w:sz w:val="22"/>
                <w:szCs w:val="22"/>
                <w:lang w:val="en-US"/>
              </w:rPr>
              <w:t xml:space="preserve"> of </w:t>
            </w:r>
            <w:r w:rsidR="00E042EA" w:rsidRPr="00883F21">
              <w:rPr>
                <w:sz w:val="22"/>
                <w:szCs w:val="22"/>
                <w:lang w:val="en-US"/>
              </w:rPr>
              <w:t>a</w:t>
            </w:r>
            <w:r w:rsidR="005A1BE3" w:rsidRPr="00883F21">
              <w:rPr>
                <w:sz w:val="22"/>
                <w:szCs w:val="22"/>
                <w:lang w:val="en-US"/>
              </w:rPr>
              <w:t xml:space="preserve">bstract </w:t>
            </w:r>
            <w:r w:rsidR="00E042EA" w:rsidRPr="00883F21">
              <w:rPr>
                <w:sz w:val="22"/>
                <w:szCs w:val="22"/>
                <w:lang w:val="en-US"/>
              </w:rPr>
              <w:t>a</w:t>
            </w:r>
            <w:r w:rsidR="005A1BE3" w:rsidRPr="00883F21">
              <w:rPr>
                <w:sz w:val="22"/>
                <w:szCs w:val="22"/>
                <w:lang w:val="en-US"/>
              </w:rPr>
              <w:t>cceptance</w:t>
            </w:r>
          </w:p>
        </w:tc>
        <w:tc>
          <w:tcPr>
            <w:tcW w:w="3865" w:type="dxa"/>
          </w:tcPr>
          <w:p w14:paraId="53471C5B" w14:textId="77777777" w:rsidR="00631315" w:rsidRPr="00883F21" w:rsidRDefault="00631315" w:rsidP="007C15F3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April 30</w:t>
            </w:r>
            <w:r w:rsidRPr="00883F21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83F21">
              <w:rPr>
                <w:sz w:val="22"/>
                <w:szCs w:val="22"/>
                <w:lang w:val="en-US"/>
              </w:rPr>
              <w:t xml:space="preserve"> 2022    </w:t>
            </w:r>
          </w:p>
        </w:tc>
      </w:tr>
      <w:tr w:rsidR="0080594F" w:rsidRPr="00883F21" w14:paraId="21482B31" w14:textId="77777777" w:rsidTr="007C15F3">
        <w:tc>
          <w:tcPr>
            <w:tcW w:w="5485" w:type="dxa"/>
          </w:tcPr>
          <w:p w14:paraId="2B8BB0A3" w14:textId="77777777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 xml:space="preserve">Publication of </w:t>
            </w:r>
            <w:r w:rsidR="007C15F3" w:rsidRPr="00883F21">
              <w:rPr>
                <w:sz w:val="22"/>
                <w:szCs w:val="22"/>
                <w:lang w:val="en-US"/>
              </w:rPr>
              <w:t>draft</w:t>
            </w:r>
            <w:r w:rsidRPr="00883F21">
              <w:rPr>
                <w:sz w:val="22"/>
                <w:szCs w:val="22"/>
                <w:lang w:val="en-US"/>
              </w:rPr>
              <w:t xml:space="preserve"> conference program</w:t>
            </w:r>
          </w:p>
        </w:tc>
        <w:tc>
          <w:tcPr>
            <w:tcW w:w="3865" w:type="dxa"/>
          </w:tcPr>
          <w:p w14:paraId="290433E9" w14:textId="77777777" w:rsidR="00631315" w:rsidRPr="00883F21" w:rsidRDefault="00631315" w:rsidP="007C15F3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May 15</w:t>
            </w:r>
            <w:r w:rsidRPr="00883F21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83F21">
              <w:rPr>
                <w:sz w:val="22"/>
                <w:szCs w:val="22"/>
                <w:lang w:val="en-US"/>
              </w:rPr>
              <w:t xml:space="preserve"> 2022     </w:t>
            </w:r>
          </w:p>
        </w:tc>
      </w:tr>
      <w:tr w:rsidR="00631315" w:rsidRPr="00883F21" w14:paraId="71488DA1" w14:textId="77777777" w:rsidTr="007C15F3">
        <w:tc>
          <w:tcPr>
            <w:tcW w:w="5485" w:type="dxa"/>
          </w:tcPr>
          <w:p w14:paraId="68ADBD75" w14:textId="77777777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Conference day</w:t>
            </w:r>
          </w:p>
        </w:tc>
        <w:tc>
          <w:tcPr>
            <w:tcW w:w="3865" w:type="dxa"/>
          </w:tcPr>
          <w:p w14:paraId="6C4A165B" w14:textId="77777777" w:rsidR="00631315" w:rsidRPr="00883F21" w:rsidRDefault="00631315" w:rsidP="007C15F3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>June 1</w:t>
            </w:r>
            <w:r w:rsidRPr="00883F21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883F21">
              <w:rPr>
                <w:sz w:val="22"/>
                <w:szCs w:val="22"/>
                <w:lang w:val="en-US"/>
              </w:rPr>
              <w:t xml:space="preserve"> 2022      </w:t>
            </w:r>
          </w:p>
        </w:tc>
      </w:tr>
      <w:tr w:rsidR="00631315" w:rsidRPr="00883F21" w14:paraId="66FCEE8B" w14:textId="77777777" w:rsidTr="007C15F3">
        <w:tc>
          <w:tcPr>
            <w:tcW w:w="5485" w:type="dxa"/>
          </w:tcPr>
          <w:p w14:paraId="076E3AF9" w14:textId="77777777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color w:val="000000"/>
                <w:sz w:val="22"/>
                <w:szCs w:val="22"/>
                <w:lang w:val="en-US"/>
              </w:rPr>
              <w:t>Paper submission</w:t>
            </w:r>
          </w:p>
        </w:tc>
        <w:tc>
          <w:tcPr>
            <w:tcW w:w="3865" w:type="dxa"/>
          </w:tcPr>
          <w:p w14:paraId="2AD92213" w14:textId="77777777" w:rsidR="00631315" w:rsidRPr="00883F21" w:rsidRDefault="00631315" w:rsidP="007C15F3">
            <w:pPr>
              <w:pStyle w:val="Normal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883F21">
              <w:rPr>
                <w:rFonts w:ascii="Cambria" w:hAnsi="Cambria"/>
                <w:sz w:val="22"/>
                <w:szCs w:val="22"/>
              </w:rPr>
              <w:t>July 1</w:t>
            </w:r>
            <w:r w:rsidRPr="00883F21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883F21">
              <w:rPr>
                <w:rFonts w:ascii="Cambria" w:hAnsi="Cambria"/>
                <w:sz w:val="22"/>
                <w:szCs w:val="22"/>
              </w:rPr>
              <w:t xml:space="preserve"> 2022      </w:t>
            </w:r>
          </w:p>
        </w:tc>
      </w:tr>
      <w:tr w:rsidR="00A41776" w:rsidRPr="00883F21" w14:paraId="428AA999" w14:textId="77777777" w:rsidTr="007C15F3">
        <w:tc>
          <w:tcPr>
            <w:tcW w:w="5485" w:type="dxa"/>
          </w:tcPr>
          <w:p w14:paraId="10583AD1" w14:textId="568FAA85" w:rsidR="00631315" w:rsidRPr="00883F21" w:rsidRDefault="0063131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883F21">
              <w:rPr>
                <w:sz w:val="22"/>
                <w:szCs w:val="22"/>
                <w:lang w:val="en-US"/>
              </w:rPr>
              <w:t xml:space="preserve">Notification of </w:t>
            </w:r>
            <w:r w:rsidR="00A04A3E" w:rsidRPr="00883F21">
              <w:rPr>
                <w:sz w:val="22"/>
                <w:szCs w:val="22"/>
                <w:lang w:val="en-US"/>
              </w:rPr>
              <w:t>the</w:t>
            </w:r>
            <w:r w:rsidR="00883F21" w:rsidRPr="00883F21">
              <w:rPr>
                <w:sz w:val="22"/>
                <w:szCs w:val="22"/>
                <w:lang w:val="en-US"/>
              </w:rPr>
              <w:t xml:space="preserve"> </w:t>
            </w:r>
            <w:r w:rsidR="00A04A3E" w:rsidRPr="00883F21">
              <w:rPr>
                <w:sz w:val="22"/>
                <w:szCs w:val="22"/>
                <w:lang w:val="en-US"/>
              </w:rPr>
              <w:t>review</w:t>
            </w:r>
            <w:r w:rsidR="00883F21" w:rsidRPr="00883F21">
              <w:rPr>
                <w:sz w:val="22"/>
                <w:szCs w:val="22"/>
                <w:lang w:val="en-US"/>
              </w:rPr>
              <w:t xml:space="preserve"> </w:t>
            </w:r>
            <w:r w:rsidR="00A04A3E" w:rsidRPr="00883F21">
              <w:rPr>
                <w:sz w:val="22"/>
                <w:szCs w:val="22"/>
                <w:lang w:val="en-US"/>
              </w:rPr>
              <w:t xml:space="preserve">of </w:t>
            </w:r>
            <w:r w:rsidRPr="00883F21">
              <w:rPr>
                <w:sz w:val="22"/>
                <w:szCs w:val="22"/>
                <w:lang w:val="en-US"/>
              </w:rPr>
              <w:t>submitted paper</w:t>
            </w:r>
            <w:r w:rsidR="00A04A3E" w:rsidRPr="00883F21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865" w:type="dxa"/>
          </w:tcPr>
          <w:p w14:paraId="23D5221E" w14:textId="77777777" w:rsidR="00631315" w:rsidRPr="00883F21" w:rsidRDefault="00631315" w:rsidP="007C15F3">
            <w:pPr>
              <w:pStyle w:val="Normal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883F21">
              <w:rPr>
                <w:rFonts w:ascii="Cambria" w:hAnsi="Cambria"/>
                <w:sz w:val="22"/>
                <w:szCs w:val="22"/>
              </w:rPr>
              <w:t>August 31</w:t>
            </w:r>
            <w:r w:rsidRPr="00883F2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883F21">
              <w:rPr>
                <w:rFonts w:ascii="Cambria" w:hAnsi="Cambria"/>
                <w:sz w:val="22"/>
                <w:szCs w:val="22"/>
              </w:rPr>
              <w:t xml:space="preserve"> 2022   </w:t>
            </w:r>
          </w:p>
        </w:tc>
      </w:tr>
    </w:tbl>
    <w:p w14:paraId="5C991E1C" w14:textId="77777777" w:rsidR="00631315" w:rsidRDefault="00631315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7924F59B" w14:textId="77777777" w:rsidR="00257BAB" w:rsidRDefault="00257BAB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19EF288F" w14:textId="77777777" w:rsidR="00257BAB" w:rsidRPr="00DA135F" w:rsidRDefault="0080594F" w:rsidP="00631315">
      <w:pPr>
        <w:shd w:val="clear" w:color="auto" w:fill="FFFFFF"/>
        <w:spacing w:after="120"/>
        <w:jc w:val="both"/>
        <w:rPr>
          <w:b/>
          <w:bCs/>
          <w:sz w:val="22"/>
          <w:szCs w:val="22"/>
          <w:u w:val="single"/>
          <w:lang w:val="en-US"/>
        </w:rPr>
      </w:pPr>
      <w:r w:rsidRPr="00DA135F">
        <w:rPr>
          <w:b/>
          <w:bCs/>
          <w:sz w:val="22"/>
          <w:szCs w:val="22"/>
          <w:u w:val="single"/>
          <w:lang w:val="en-US"/>
        </w:rPr>
        <w:t>CONFERENCE FEES</w:t>
      </w:r>
    </w:p>
    <w:p w14:paraId="06F3A323" w14:textId="77777777" w:rsidR="0080594F" w:rsidRDefault="0080594F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Conference is part of the 70</w:t>
      </w:r>
      <w:r w:rsidRPr="0080594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Anniversary celebration of the Institute of Economics – Skopje, Ss. Cyril and Methodius University in Skopje, and as such, there are </w:t>
      </w:r>
      <w:r w:rsidRPr="0080594F">
        <w:rPr>
          <w:b/>
          <w:bCs/>
          <w:sz w:val="22"/>
          <w:szCs w:val="22"/>
          <w:u w:val="single"/>
          <w:lang w:val="en-US"/>
        </w:rPr>
        <w:t>no conference fees</w:t>
      </w:r>
      <w:r>
        <w:rPr>
          <w:b/>
          <w:bCs/>
          <w:sz w:val="22"/>
          <w:szCs w:val="22"/>
          <w:u w:val="single"/>
          <w:lang w:val="en-US"/>
        </w:rPr>
        <w:t>.</w:t>
      </w:r>
    </w:p>
    <w:p w14:paraId="4BC61722" w14:textId="77777777" w:rsidR="00257BAB" w:rsidRDefault="00257BAB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09724DA5" w14:textId="77777777" w:rsidR="003E2927" w:rsidRDefault="003E2927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011961B3" w14:textId="77777777" w:rsidR="003E2927" w:rsidRDefault="003E2927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67BB2C3A" w14:textId="77777777" w:rsidR="00631315" w:rsidRPr="00DA135F" w:rsidRDefault="00566451">
      <w:pPr>
        <w:rPr>
          <w:b/>
          <w:bCs/>
          <w:sz w:val="22"/>
          <w:szCs w:val="22"/>
          <w:u w:val="single"/>
          <w:lang w:val="en-US"/>
        </w:rPr>
      </w:pPr>
      <w:r w:rsidRPr="00DA135F">
        <w:rPr>
          <w:b/>
          <w:bCs/>
          <w:sz w:val="22"/>
          <w:szCs w:val="22"/>
          <w:u w:val="single"/>
          <w:lang w:val="en-US"/>
        </w:rPr>
        <w:t>ABSTRACT SUBMISSION</w:t>
      </w:r>
      <w:r w:rsidR="0010493E" w:rsidRPr="00DA135F">
        <w:rPr>
          <w:b/>
          <w:bCs/>
          <w:sz w:val="22"/>
          <w:szCs w:val="22"/>
          <w:u w:val="single"/>
          <w:lang w:val="en-US"/>
        </w:rPr>
        <w:t xml:space="preserve"> GUIDELINES</w:t>
      </w:r>
    </w:p>
    <w:p w14:paraId="129C9DFE" w14:textId="77777777" w:rsidR="0010493E" w:rsidRPr="00C076A8" w:rsidRDefault="0010493E" w:rsidP="00E86C09">
      <w:pPr>
        <w:pStyle w:val="NormalWeb"/>
        <w:shd w:val="clear" w:color="auto" w:fill="FEFEFE"/>
        <w:rPr>
          <w:rFonts w:ascii="Cambria" w:hAnsi="Cambria"/>
          <w:color w:val="0A0A0A"/>
          <w:sz w:val="22"/>
          <w:szCs w:val="22"/>
        </w:rPr>
      </w:pPr>
      <w:r w:rsidRPr="00C076A8">
        <w:rPr>
          <w:rFonts w:ascii="Cambria" w:hAnsi="Cambria"/>
          <w:b/>
          <w:bCs/>
          <w:color w:val="0A0A0A"/>
          <w:sz w:val="22"/>
          <w:szCs w:val="22"/>
        </w:rPr>
        <w:t xml:space="preserve">A. General </w:t>
      </w:r>
      <w:r w:rsidR="00A21CA3">
        <w:rPr>
          <w:rFonts w:ascii="Cambria" w:hAnsi="Cambria"/>
          <w:b/>
          <w:bCs/>
          <w:color w:val="0A0A0A"/>
          <w:sz w:val="22"/>
          <w:szCs w:val="22"/>
        </w:rPr>
        <w:t>requirements</w:t>
      </w:r>
    </w:p>
    <w:p w14:paraId="1D65C27D" w14:textId="77777777" w:rsidR="0010493E" w:rsidRPr="00C076A8" w:rsidRDefault="0010493E" w:rsidP="0010493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Abstracts are required for all </w:t>
      </w:r>
      <w:r w:rsidR="002C2199">
        <w:rPr>
          <w:color w:val="0A0A0A"/>
          <w:sz w:val="22"/>
          <w:szCs w:val="22"/>
          <w:lang w:val="en-US"/>
        </w:rPr>
        <w:t>papers that are to be submitted for the C</w:t>
      </w:r>
      <w:r w:rsidR="005C7A3E">
        <w:rPr>
          <w:color w:val="0A0A0A"/>
          <w:sz w:val="22"/>
          <w:szCs w:val="22"/>
          <w:lang w:val="en-US"/>
        </w:rPr>
        <w:t>o</w:t>
      </w:r>
      <w:r w:rsidR="002C2199">
        <w:rPr>
          <w:color w:val="0A0A0A"/>
          <w:sz w:val="22"/>
          <w:szCs w:val="22"/>
          <w:lang w:val="en-US"/>
        </w:rPr>
        <w:t>nference</w:t>
      </w:r>
      <w:r w:rsidR="005C7A3E">
        <w:rPr>
          <w:color w:val="0A0A0A"/>
          <w:sz w:val="22"/>
          <w:szCs w:val="22"/>
          <w:lang w:val="en-US"/>
        </w:rPr>
        <w:t>.</w:t>
      </w:r>
    </w:p>
    <w:p w14:paraId="63E2E523" w14:textId="77777777" w:rsidR="005C7A3E" w:rsidRPr="00C076A8" w:rsidRDefault="005C7A3E" w:rsidP="005C7A3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>Accepted abstracts will be published in the Conference’s Book of Abstracts.</w:t>
      </w:r>
    </w:p>
    <w:p w14:paraId="127D649B" w14:textId="77777777" w:rsidR="0010493E" w:rsidRPr="00C076A8" w:rsidRDefault="0010493E" w:rsidP="0010493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>Abstracts must be submitted in English.</w:t>
      </w:r>
    </w:p>
    <w:p w14:paraId="6F894F92" w14:textId="77777777" w:rsidR="0010493E" w:rsidRPr="003330E9" w:rsidRDefault="005C7A3E" w:rsidP="0010493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  <w:r w:rsidRPr="003330E9">
        <w:rPr>
          <w:sz w:val="22"/>
          <w:szCs w:val="22"/>
          <w:lang w:val="en-US"/>
        </w:rPr>
        <w:t>Participation at the Conference is subject to the Scientific Committee’s selection.</w:t>
      </w:r>
    </w:p>
    <w:p w14:paraId="01BE75E6" w14:textId="77777777" w:rsidR="0010493E" w:rsidRPr="00C076A8" w:rsidRDefault="0010493E" w:rsidP="0010493E">
      <w:pPr>
        <w:pStyle w:val="NormalWeb"/>
        <w:shd w:val="clear" w:color="auto" w:fill="FEFEFE"/>
        <w:rPr>
          <w:rFonts w:ascii="Cambria" w:hAnsi="Cambria"/>
          <w:color w:val="0A0A0A"/>
          <w:sz w:val="22"/>
          <w:szCs w:val="22"/>
        </w:rPr>
      </w:pPr>
      <w:r w:rsidRPr="00C076A8">
        <w:rPr>
          <w:rFonts w:ascii="Cambria" w:hAnsi="Cambria"/>
          <w:b/>
          <w:bCs/>
          <w:color w:val="0A0A0A"/>
          <w:sz w:val="22"/>
          <w:szCs w:val="22"/>
        </w:rPr>
        <w:t> B. Presenting author and registration</w:t>
      </w:r>
    </w:p>
    <w:p w14:paraId="02BDB4BA" w14:textId="3B43C7CC" w:rsidR="0010493E" w:rsidRPr="00C076A8" w:rsidRDefault="0010493E" w:rsidP="0010493E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The presenting author </w:t>
      </w:r>
      <w:r w:rsidR="00DC5639">
        <w:rPr>
          <w:color w:val="0A0A0A"/>
          <w:sz w:val="22"/>
          <w:szCs w:val="22"/>
          <w:lang w:val="en-US"/>
        </w:rPr>
        <w:t>(usually 1</w:t>
      </w:r>
      <w:r w:rsidR="00DC5639" w:rsidRPr="00DC5639">
        <w:rPr>
          <w:color w:val="0A0A0A"/>
          <w:sz w:val="22"/>
          <w:szCs w:val="22"/>
          <w:vertAlign w:val="superscript"/>
          <w:lang w:val="en-US"/>
        </w:rPr>
        <w:t>st</w:t>
      </w:r>
      <w:r w:rsidR="00DC5639">
        <w:rPr>
          <w:color w:val="0A0A0A"/>
          <w:sz w:val="22"/>
          <w:szCs w:val="22"/>
          <w:lang w:val="en-US"/>
        </w:rPr>
        <w:t xml:space="preserve"> author) and co-authors </w:t>
      </w:r>
      <w:r w:rsidRPr="00C076A8">
        <w:rPr>
          <w:color w:val="0A0A0A"/>
          <w:sz w:val="22"/>
          <w:szCs w:val="22"/>
          <w:lang w:val="en-US"/>
        </w:rPr>
        <w:t xml:space="preserve">must register </w:t>
      </w:r>
      <w:r w:rsidR="00DC5639">
        <w:rPr>
          <w:color w:val="0A0A0A"/>
          <w:sz w:val="22"/>
          <w:szCs w:val="22"/>
          <w:lang w:val="en-US"/>
        </w:rPr>
        <w:t xml:space="preserve">by filling in the </w:t>
      </w:r>
      <w:r w:rsidR="00DC5639" w:rsidRPr="00167988">
        <w:rPr>
          <w:i/>
          <w:iCs/>
          <w:color w:val="0A0A0A"/>
          <w:sz w:val="22"/>
          <w:szCs w:val="22"/>
          <w:lang w:val="en-US"/>
        </w:rPr>
        <w:t>Registration and Abstract Submission Form</w:t>
      </w:r>
      <w:r w:rsidR="00DC5639">
        <w:rPr>
          <w:color w:val="0A0A0A"/>
          <w:sz w:val="22"/>
          <w:szCs w:val="22"/>
          <w:lang w:val="en-US"/>
        </w:rPr>
        <w:t xml:space="preserve"> upon submission of the</w:t>
      </w:r>
      <w:r w:rsidR="00F95034">
        <w:rPr>
          <w:color w:val="0A0A0A"/>
          <w:sz w:val="22"/>
          <w:szCs w:val="22"/>
          <w:lang w:val="en-US"/>
        </w:rPr>
        <w:t xml:space="preserve"> </w:t>
      </w:r>
      <w:r w:rsidR="00DC5639">
        <w:rPr>
          <w:color w:val="0A0A0A"/>
          <w:sz w:val="22"/>
          <w:szCs w:val="22"/>
          <w:lang w:val="en-US"/>
        </w:rPr>
        <w:t>A</w:t>
      </w:r>
      <w:r w:rsidRPr="00C076A8">
        <w:rPr>
          <w:color w:val="0A0A0A"/>
          <w:sz w:val="22"/>
          <w:szCs w:val="22"/>
          <w:lang w:val="en-US"/>
        </w:rPr>
        <w:t>bstract.</w:t>
      </w:r>
    </w:p>
    <w:p w14:paraId="42CAF194" w14:textId="3254B30E" w:rsidR="0010493E" w:rsidRPr="003746D2" w:rsidRDefault="0010493E" w:rsidP="0010493E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You are allowed to submit </w:t>
      </w:r>
      <w:r w:rsidRPr="003746D2">
        <w:rPr>
          <w:sz w:val="22"/>
          <w:szCs w:val="22"/>
          <w:lang w:val="en-US"/>
        </w:rPr>
        <w:t xml:space="preserve">one abstract as </w:t>
      </w:r>
      <w:r w:rsidR="00DC5639" w:rsidRPr="003746D2">
        <w:rPr>
          <w:sz w:val="22"/>
          <w:szCs w:val="22"/>
          <w:lang w:val="en-US"/>
        </w:rPr>
        <w:t>first(</w:t>
      </w:r>
      <w:r w:rsidRPr="003746D2">
        <w:rPr>
          <w:sz w:val="22"/>
          <w:szCs w:val="22"/>
          <w:lang w:val="en-US"/>
        </w:rPr>
        <w:t>1st) author</w:t>
      </w:r>
      <w:r w:rsidR="003746D2" w:rsidRPr="003746D2">
        <w:rPr>
          <w:sz w:val="22"/>
          <w:szCs w:val="22"/>
          <w:lang w:val="en-US"/>
        </w:rPr>
        <w:t>,</w:t>
      </w:r>
      <w:r w:rsidRPr="003746D2">
        <w:rPr>
          <w:sz w:val="22"/>
          <w:szCs w:val="22"/>
          <w:lang w:val="en-US"/>
        </w:rPr>
        <w:t xml:space="preserve"> but can </w:t>
      </w:r>
      <w:r w:rsidR="003746D2" w:rsidRPr="003746D2">
        <w:rPr>
          <w:sz w:val="22"/>
          <w:szCs w:val="22"/>
          <w:lang w:val="en-US"/>
        </w:rPr>
        <w:t xml:space="preserve">also </w:t>
      </w:r>
      <w:r w:rsidRPr="003746D2">
        <w:rPr>
          <w:sz w:val="22"/>
          <w:szCs w:val="22"/>
          <w:lang w:val="en-US"/>
        </w:rPr>
        <w:t>be co-author on</w:t>
      </w:r>
      <w:r w:rsidR="00F95034">
        <w:rPr>
          <w:sz w:val="22"/>
          <w:szCs w:val="22"/>
          <w:lang w:val="en-US"/>
        </w:rPr>
        <w:t xml:space="preserve"> </w:t>
      </w:r>
      <w:r w:rsidR="008C41FB" w:rsidRPr="003746D2">
        <w:rPr>
          <w:sz w:val="22"/>
          <w:szCs w:val="22"/>
          <w:lang w:val="en-US"/>
        </w:rPr>
        <w:t xml:space="preserve">one </w:t>
      </w:r>
      <w:r w:rsidR="00DC5639" w:rsidRPr="003746D2">
        <w:rPr>
          <w:sz w:val="22"/>
          <w:szCs w:val="22"/>
          <w:lang w:val="en-US"/>
        </w:rPr>
        <w:t>more</w:t>
      </w:r>
      <w:r w:rsidRPr="003746D2">
        <w:rPr>
          <w:sz w:val="22"/>
          <w:szCs w:val="22"/>
          <w:lang w:val="en-US"/>
        </w:rPr>
        <w:t xml:space="preserve"> abstract.</w:t>
      </w:r>
    </w:p>
    <w:p w14:paraId="7EA29978" w14:textId="77777777" w:rsidR="00504E34" w:rsidRPr="00504E34" w:rsidRDefault="00504E34" w:rsidP="00504E34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 xml:space="preserve">Upon registration, the authors will suggest participation in one of the Conference </w:t>
      </w:r>
      <w:r w:rsidR="003330E9" w:rsidRPr="003330E9">
        <w:rPr>
          <w:sz w:val="22"/>
          <w:szCs w:val="22"/>
          <w:lang w:val="en-US"/>
        </w:rPr>
        <w:t>topics</w:t>
      </w:r>
      <w:r>
        <w:rPr>
          <w:color w:val="0A0A0A"/>
          <w:sz w:val="22"/>
          <w:szCs w:val="22"/>
          <w:lang w:val="en-US"/>
        </w:rPr>
        <w:t xml:space="preserve">. </w:t>
      </w:r>
      <w:r w:rsidRPr="00504E34">
        <w:rPr>
          <w:color w:val="0A0A0A"/>
          <w:sz w:val="22"/>
          <w:szCs w:val="22"/>
          <w:lang w:val="en-US"/>
        </w:rPr>
        <w:t xml:space="preserve">Please note that the </w:t>
      </w:r>
      <w:r>
        <w:rPr>
          <w:color w:val="0A0A0A"/>
          <w:sz w:val="22"/>
          <w:szCs w:val="22"/>
          <w:lang w:val="en-US"/>
        </w:rPr>
        <w:t>Scientific Committee</w:t>
      </w:r>
      <w:r w:rsidRPr="00504E34">
        <w:rPr>
          <w:color w:val="0A0A0A"/>
          <w:sz w:val="22"/>
          <w:szCs w:val="22"/>
          <w:lang w:val="en-US"/>
        </w:rPr>
        <w:t xml:space="preserve"> reserve</w:t>
      </w:r>
      <w:r>
        <w:rPr>
          <w:color w:val="0A0A0A"/>
          <w:sz w:val="22"/>
          <w:szCs w:val="22"/>
          <w:lang w:val="en-US"/>
        </w:rPr>
        <w:t>s</w:t>
      </w:r>
      <w:r w:rsidRPr="00504E34">
        <w:rPr>
          <w:color w:val="0A0A0A"/>
          <w:sz w:val="22"/>
          <w:szCs w:val="22"/>
          <w:lang w:val="en-US"/>
        </w:rPr>
        <w:t xml:space="preserve"> the right to decide on the final </w:t>
      </w:r>
      <w:r w:rsidR="00433EB1">
        <w:rPr>
          <w:color w:val="0A0A0A"/>
          <w:sz w:val="22"/>
          <w:szCs w:val="22"/>
          <w:lang w:val="en-US"/>
        </w:rPr>
        <w:t>selection</w:t>
      </w:r>
      <w:r w:rsidR="000F28AF">
        <w:rPr>
          <w:color w:val="0A0A0A"/>
          <w:sz w:val="22"/>
          <w:szCs w:val="22"/>
          <w:lang w:val="en-US"/>
        </w:rPr>
        <w:t xml:space="preserve"> of the Conference session of your paper presentation</w:t>
      </w:r>
      <w:r w:rsidRPr="00504E34">
        <w:rPr>
          <w:color w:val="0A0A0A"/>
          <w:sz w:val="22"/>
          <w:szCs w:val="22"/>
          <w:lang w:val="en-US"/>
        </w:rPr>
        <w:t>.</w:t>
      </w:r>
    </w:p>
    <w:p w14:paraId="3EE67992" w14:textId="77777777" w:rsidR="0010493E" w:rsidRPr="00C076A8" w:rsidRDefault="0010493E" w:rsidP="0010493E">
      <w:pPr>
        <w:pStyle w:val="NormalWeb"/>
        <w:shd w:val="clear" w:color="auto" w:fill="FEFEFE"/>
        <w:rPr>
          <w:rFonts w:ascii="Cambria" w:hAnsi="Cambria"/>
          <w:color w:val="0A0A0A"/>
          <w:sz w:val="22"/>
          <w:szCs w:val="22"/>
        </w:rPr>
      </w:pPr>
      <w:r w:rsidRPr="00C076A8">
        <w:rPr>
          <w:rFonts w:ascii="Cambria" w:hAnsi="Cambria"/>
          <w:b/>
          <w:bCs/>
          <w:color w:val="0A0A0A"/>
          <w:sz w:val="22"/>
          <w:szCs w:val="22"/>
        </w:rPr>
        <w:t xml:space="preserve"> C. </w:t>
      </w:r>
      <w:r w:rsidR="00DC5639">
        <w:rPr>
          <w:rFonts w:ascii="Cambria" w:hAnsi="Cambria"/>
          <w:b/>
          <w:bCs/>
          <w:color w:val="0A0A0A"/>
          <w:sz w:val="22"/>
          <w:szCs w:val="22"/>
        </w:rPr>
        <w:t>Abstract c</w:t>
      </w:r>
      <w:r w:rsidRPr="00C076A8">
        <w:rPr>
          <w:rFonts w:ascii="Cambria" w:hAnsi="Cambria"/>
          <w:b/>
          <w:bCs/>
          <w:color w:val="0A0A0A"/>
          <w:sz w:val="22"/>
          <w:szCs w:val="22"/>
        </w:rPr>
        <w:t xml:space="preserve">ontents </w:t>
      </w:r>
      <w:r w:rsidR="00DC5639">
        <w:rPr>
          <w:rFonts w:ascii="Cambria" w:hAnsi="Cambria"/>
          <w:b/>
          <w:bCs/>
          <w:color w:val="0A0A0A"/>
          <w:sz w:val="22"/>
          <w:szCs w:val="22"/>
        </w:rPr>
        <w:t>and format</w:t>
      </w:r>
    </w:p>
    <w:p w14:paraId="2AD29BF3" w14:textId="77777777" w:rsidR="0010493E" w:rsidRPr="00C076A8" w:rsidRDefault="0010493E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The abstract </w:t>
      </w:r>
      <w:r w:rsidR="004E6FCA" w:rsidRPr="00C763B1">
        <w:rPr>
          <w:sz w:val="22"/>
          <w:szCs w:val="22"/>
          <w:lang w:val="en-US"/>
        </w:rPr>
        <w:t xml:space="preserve">is </w:t>
      </w:r>
      <w:bookmarkStart w:id="0" w:name="_Hlk92893417"/>
      <w:r w:rsidR="004E6FCA" w:rsidRPr="00C763B1">
        <w:rPr>
          <w:sz w:val="22"/>
          <w:szCs w:val="22"/>
          <w:lang w:val="en-US"/>
        </w:rPr>
        <w:t>limited to 500 (minimum)– 700 (maximum) words</w:t>
      </w:r>
      <w:bookmarkEnd w:id="0"/>
      <w:r w:rsidRPr="00C763B1">
        <w:rPr>
          <w:sz w:val="22"/>
          <w:szCs w:val="22"/>
          <w:lang w:val="en-US"/>
        </w:rPr>
        <w:t>.</w:t>
      </w:r>
    </w:p>
    <w:p w14:paraId="6CB57ECF" w14:textId="77777777" w:rsidR="008F120C" w:rsidRDefault="008F120C" w:rsidP="008F120C">
      <w:pPr>
        <w:pStyle w:val="ListParagraph"/>
        <w:numPr>
          <w:ilvl w:val="0"/>
          <w:numId w:val="3"/>
        </w:numPr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>The abstract should include author/s name, position, affiliation</w:t>
      </w:r>
      <w:r w:rsidR="003B581A">
        <w:rPr>
          <w:color w:val="0A0A0A"/>
          <w:sz w:val="22"/>
          <w:szCs w:val="22"/>
          <w:lang w:val="en-US"/>
        </w:rPr>
        <w:t xml:space="preserve"> and</w:t>
      </w:r>
      <w:r>
        <w:rPr>
          <w:color w:val="0A0A0A"/>
          <w:sz w:val="22"/>
          <w:szCs w:val="22"/>
          <w:lang w:val="en-US"/>
        </w:rPr>
        <w:t xml:space="preserve"> e-mail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09CEBA9F" w14:textId="77777777" w:rsidR="008F120C" w:rsidRDefault="008F120C" w:rsidP="008F120C">
      <w:pPr>
        <w:pStyle w:val="ListParagraph"/>
        <w:numPr>
          <w:ilvl w:val="0"/>
          <w:numId w:val="3"/>
        </w:numPr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lastRenderedPageBreak/>
        <w:t>Author/s name</w:t>
      </w:r>
      <w:r w:rsidR="00257BAB">
        <w:rPr>
          <w:color w:val="0A0A0A"/>
          <w:sz w:val="22"/>
          <w:szCs w:val="22"/>
          <w:lang w:val="en-US"/>
        </w:rPr>
        <w:t>/</w:t>
      </w:r>
      <w:r>
        <w:rPr>
          <w:color w:val="0A0A0A"/>
          <w:sz w:val="22"/>
          <w:szCs w:val="22"/>
          <w:lang w:val="en-US"/>
        </w:rPr>
        <w:t>s must be written in</w:t>
      </w:r>
      <w:r w:rsidRPr="003F62FD">
        <w:rPr>
          <w:color w:val="0A0A0A"/>
          <w:sz w:val="22"/>
          <w:szCs w:val="22"/>
          <w:lang w:val="en-US"/>
        </w:rPr>
        <w:t xml:space="preserve"> Times New Roman</w:t>
      </w:r>
      <w:r w:rsidRPr="00CB6BB3">
        <w:rPr>
          <w:color w:val="0A0A0A"/>
          <w:sz w:val="22"/>
          <w:szCs w:val="22"/>
          <w:lang w:val="en-US"/>
        </w:rPr>
        <w:t>; 1</w:t>
      </w:r>
      <w:r w:rsidR="00CB6BB3" w:rsidRPr="00CB6BB3">
        <w:rPr>
          <w:color w:val="0A0A0A"/>
          <w:sz w:val="22"/>
          <w:szCs w:val="22"/>
          <w:lang w:val="en-US"/>
        </w:rPr>
        <w:t>2</w:t>
      </w:r>
      <w:r w:rsidRPr="003F62FD">
        <w:rPr>
          <w:color w:val="0A0A0A"/>
          <w:sz w:val="22"/>
          <w:szCs w:val="22"/>
          <w:lang w:val="en-US"/>
        </w:rPr>
        <w:t>pt; bold; All Caps; single-line spacing; alignment left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5ADA1D22" w14:textId="77777777" w:rsidR="00521007" w:rsidRPr="00835ED3" w:rsidRDefault="008F120C" w:rsidP="008E06E3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521007">
        <w:rPr>
          <w:color w:val="0A0A0A"/>
          <w:sz w:val="22"/>
          <w:szCs w:val="22"/>
          <w:lang w:val="en-US"/>
        </w:rPr>
        <w:t>Author</w:t>
      </w:r>
      <w:r w:rsidR="00257BAB" w:rsidRPr="00521007">
        <w:rPr>
          <w:color w:val="0A0A0A"/>
          <w:sz w:val="22"/>
          <w:szCs w:val="22"/>
          <w:lang w:val="en-US"/>
        </w:rPr>
        <w:t>’</w:t>
      </w:r>
      <w:r w:rsidRPr="00521007">
        <w:rPr>
          <w:color w:val="0A0A0A"/>
          <w:sz w:val="22"/>
          <w:szCs w:val="22"/>
          <w:lang w:val="en-US"/>
        </w:rPr>
        <w:t xml:space="preserve">s position, affiliation and e-mail address must be written in Times New Roman; Italic; 12 </w:t>
      </w:r>
      <w:proofErr w:type="spellStart"/>
      <w:r w:rsidRPr="00521007">
        <w:rPr>
          <w:color w:val="0A0A0A"/>
          <w:sz w:val="22"/>
          <w:szCs w:val="22"/>
          <w:lang w:val="en-US"/>
        </w:rPr>
        <w:t>pt</w:t>
      </w:r>
      <w:proofErr w:type="spellEnd"/>
      <w:r w:rsidRPr="00521007">
        <w:rPr>
          <w:color w:val="0A0A0A"/>
          <w:sz w:val="22"/>
          <w:szCs w:val="22"/>
          <w:lang w:val="en-US"/>
        </w:rPr>
        <w:t>; single-line spacing; alignment left</w:t>
      </w:r>
      <w:r w:rsidR="003B581A" w:rsidRPr="00521007">
        <w:rPr>
          <w:color w:val="0A0A0A"/>
          <w:sz w:val="22"/>
          <w:szCs w:val="22"/>
          <w:lang w:val="en-US"/>
        </w:rPr>
        <w:t>.</w:t>
      </w:r>
    </w:p>
    <w:p w14:paraId="7C9C841B" w14:textId="77777777" w:rsidR="00521007" w:rsidRPr="00AF23CA" w:rsidRDefault="00521007" w:rsidP="008E06E3">
      <w:pPr>
        <w:pStyle w:val="ListParagraph"/>
        <w:numPr>
          <w:ilvl w:val="0"/>
          <w:numId w:val="3"/>
        </w:numPr>
        <w:rPr>
          <w:color w:val="0A0A0A"/>
          <w:sz w:val="22"/>
          <w:szCs w:val="22"/>
          <w:lang w:val="en-US"/>
        </w:rPr>
      </w:pPr>
      <w:r w:rsidRPr="00AF23CA">
        <w:rPr>
          <w:color w:val="0A0A0A"/>
          <w:sz w:val="22"/>
          <w:szCs w:val="22"/>
          <w:lang w:val="en-US"/>
        </w:rPr>
        <w:t xml:space="preserve">The abstract title must be written in Times New Roman; </w:t>
      </w:r>
      <w:r w:rsidRPr="00CB6BB3">
        <w:rPr>
          <w:color w:val="0A0A0A"/>
          <w:sz w:val="22"/>
          <w:szCs w:val="22"/>
          <w:lang w:val="en-US"/>
        </w:rPr>
        <w:t>1</w:t>
      </w:r>
      <w:r w:rsidR="00CB6BB3" w:rsidRPr="00CB6BB3">
        <w:rPr>
          <w:color w:val="0A0A0A"/>
          <w:sz w:val="22"/>
          <w:szCs w:val="22"/>
          <w:lang w:val="en-US"/>
        </w:rPr>
        <w:t>2</w:t>
      </w:r>
      <w:r w:rsidRPr="00AF23CA">
        <w:rPr>
          <w:color w:val="0A0A0A"/>
          <w:sz w:val="22"/>
          <w:szCs w:val="22"/>
          <w:lang w:val="en-US"/>
        </w:rPr>
        <w:t>pt; bold; alignment centered; single-line spacing.</w:t>
      </w:r>
    </w:p>
    <w:p w14:paraId="1B84E916" w14:textId="77777777" w:rsidR="004E6FCA" w:rsidRDefault="004E6FCA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 xml:space="preserve">The abstract should describe </w:t>
      </w:r>
      <w:r w:rsidR="00167988">
        <w:rPr>
          <w:color w:val="0A0A0A"/>
          <w:sz w:val="22"/>
          <w:szCs w:val="22"/>
          <w:lang w:val="en-US"/>
        </w:rPr>
        <w:t>research</w:t>
      </w:r>
      <w:r>
        <w:rPr>
          <w:color w:val="0A0A0A"/>
          <w:sz w:val="22"/>
          <w:szCs w:val="22"/>
          <w:lang w:val="en-US"/>
        </w:rPr>
        <w:t xml:space="preserve"> purpose, methods, </w:t>
      </w:r>
      <w:r w:rsidR="00C61141" w:rsidRPr="001528C9">
        <w:rPr>
          <w:color w:val="0A0A0A"/>
          <w:sz w:val="22"/>
          <w:szCs w:val="22"/>
          <w:lang w:val="en-US"/>
        </w:rPr>
        <w:t xml:space="preserve">key </w:t>
      </w:r>
      <w:r w:rsidRPr="001528C9">
        <w:rPr>
          <w:color w:val="0A0A0A"/>
          <w:sz w:val="22"/>
          <w:szCs w:val="22"/>
          <w:lang w:val="en-US"/>
        </w:rPr>
        <w:t>findings</w:t>
      </w:r>
      <w:r>
        <w:rPr>
          <w:color w:val="0A0A0A"/>
          <w:sz w:val="22"/>
          <w:szCs w:val="22"/>
          <w:lang w:val="en-US"/>
        </w:rPr>
        <w:t xml:space="preserve"> and conclusions. </w:t>
      </w:r>
    </w:p>
    <w:p w14:paraId="54EEAC69" w14:textId="77777777" w:rsidR="002D34B1" w:rsidRDefault="009865E6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>The body of the a</w:t>
      </w:r>
      <w:r w:rsidR="009E494F">
        <w:rPr>
          <w:color w:val="0A0A0A"/>
          <w:sz w:val="22"/>
          <w:szCs w:val="22"/>
          <w:lang w:val="en-US"/>
        </w:rPr>
        <w:t xml:space="preserve">bstract must be written in Times New Roman, 12pt, </w:t>
      </w:r>
      <w:r w:rsidR="002C45F7">
        <w:rPr>
          <w:color w:val="0A0A0A"/>
          <w:sz w:val="22"/>
          <w:szCs w:val="22"/>
          <w:lang w:val="en-US"/>
        </w:rPr>
        <w:t>single-line spacing, justify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6359138E" w14:textId="77777777" w:rsidR="008F120C" w:rsidRDefault="008F120C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 xml:space="preserve">The abstract should include 3-5 keywords written in </w:t>
      </w:r>
      <w:r w:rsidRPr="008F120C">
        <w:rPr>
          <w:color w:val="0A0A0A"/>
          <w:sz w:val="22"/>
          <w:szCs w:val="22"/>
          <w:lang w:val="en-US"/>
        </w:rPr>
        <w:t xml:space="preserve">Times New Roman; Italic, 12 </w:t>
      </w:r>
      <w:proofErr w:type="spellStart"/>
      <w:r w:rsidRPr="008F120C">
        <w:rPr>
          <w:color w:val="0A0A0A"/>
          <w:sz w:val="22"/>
          <w:szCs w:val="22"/>
          <w:lang w:val="en-US"/>
        </w:rPr>
        <w:t>pt</w:t>
      </w:r>
      <w:proofErr w:type="spellEnd"/>
      <w:r w:rsidRPr="008F120C">
        <w:rPr>
          <w:color w:val="0A0A0A"/>
          <w:sz w:val="22"/>
          <w:szCs w:val="22"/>
          <w:lang w:val="en-US"/>
        </w:rPr>
        <w:t>; single-line spacing; justify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6B501F80" w14:textId="77777777" w:rsidR="0010493E" w:rsidRPr="00C076A8" w:rsidRDefault="00167988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>Please make sure</w:t>
      </w:r>
      <w:r w:rsidR="0010493E" w:rsidRPr="00C076A8">
        <w:rPr>
          <w:color w:val="0A0A0A"/>
          <w:sz w:val="22"/>
          <w:szCs w:val="22"/>
          <w:lang w:val="en-US"/>
        </w:rPr>
        <w:t xml:space="preserve"> that your abstract does not contain spelling</w:t>
      </w:r>
      <w:r>
        <w:rPr>
          <w:color w:val="0A0A0A"/>
          <w:sz w:val="22"/>
          <w:szCs w:val="22"/>
          <w:lang w:val="en-US"/>
        </w:rPr>
        <w:t xml:space="preserve"> or</w:t>
      </w:r>
      <w:r w:rsidR="0010493E" w:rsidRPr="00C076A8">
        <w:rPr>
          <w:color w:val="0A0A0A"/>
          <w:sz w:val="22"/>
          <w:szCs w:val="22"/>
          <w:lang w:val="en-US"/>
        </w:rPr>
        <w:t xml:space="preserve"> grammatical errors, as it will be reproduced as submitted. </w:t>
      </w:r>
      <w:r>
        <w:rPr>
          <w:color w:val="0A0A0A"/>
          <w:sz w:val="22"/>
          <w:szCs w:val="22"/>
          <w:lang w:val="en-US"/>
        </w:rPr>
        <w:t>You are</w:t>
      </w:r>
      <w:r w:rsidR="0010493E" w:rsidRPr="00C076A8">
        <w:rPr>
          <w:color w:val="0A0A0A"/>
          <w:sz w:val="22"/>
          <w:szCs w:val="22"/>
          <w:lang w:val="en-US"/>
        </w:rPr>
        <w:t xml:space="preserve"> encourage</w:t>
      </w:r>
      <w:r>
        <w:rPr>
          <w:color w:val="0A0A0A"/>
          <w:sz w:val="22"/>
          <w:szCs w:val="22"/>
          <w:lang w:val="en-US"/>
        </w:rPr>
        <w:t>d</w:t>
      </w:r>
      <w:r w:rsidR="0010493E" w:rsidRPr="00C076A8">
        <w:rPr>
          <w:color w:val="0A0A0A"/>
          <w:sz w:val="22"/>
          <w:szCs w:val="22"/>
          <w:lang w:val="en-US"/>
        </w:rPr>
        <w:t xml:space="preserve"> to have your </w:t>
      </w:r>
      <w:r w:rsidR="00511FB5">
        <w:rPr>
          <w:color w:val="0A0A0A"/>
          <w:sz w:val="22"/>
          <w:szCs w:val="22"/>
          <w:lang w:val="en-US"/>
        </w:rPr>
        <w:t>abstract/paper</w:t>
      </w:r>
      <w:r w:rsidR="0010493E" w:rsidRPr="00C076A8">
        <w:rPr>
          <w:color w:val="0A0A0A"/>
          <w:sz w:val="22"/>
          <w:szCs w:val="22"/>
          <w:lang w:val="en-US"/>
        </w:rPr>
        <w:t xml:space="preserve"> edited by a native English speaker before submission.</w:t>
      </w:r>
    </w:p>
    <w:p w14:paraId="7BD5676F" w14:textId="27A9E1AF" w:rsidR="0010493E" w:rsidRPr="00C076A8" w:rsidRDefault="0010493E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The title should </w:t>
      </w:r>
      <w:r w:rsidR="00511FB5" w:rsidRPr="00C076A8">
        <w:rPr>
          <w:color w:val="0A0A0A"/>
          <w:sz w:val="22"/>
          <w:szCs w:val="22"/>
          <w:lang w:val="en-US"/>
        </w:rPr>
        <w:t xml:space="preserve">clearly </w:t>
      </w:r>
      <w:r w:rsidR="00511FB5">
        <w:rPr>
          <w:color w:val="0A0A0A"/>
          <w:sz w:val="22"/>
          <w:szCs w:val="22"/>
          <w:lang w:val="en-US"/>
        </w:rPr>
        <w:t>express</w:t>
      </w:r>
      <w:r w:rsidR="00511FB5" w:rsidRPr="00C076A8">
        <w:rPr>
          <w:color w:val="0A0A0A"/>
          <w:sz w:val="22"/>
          <w:szCs w:val="22"/>
          <w:lang w:val="en-US"/>
        </w:rPr>
        <w:t xml:space="preserve"> the nature of the study</w:t>
      </w:r>
      <w:r w:rsidR="00511FB5">
        <w:rPr>
          <w:color w:val="0A0A0A"/>
          <w:sz w:val="22"/>
          <w:szCs w:val="22"/>
          <w:lang w:val="en-US"/>
        </w:rPr>
        <w:t xml:space="preserve">, </w:t>
      </w:r>
      <w:r w:rsidR="00DB3E86">
        <w:rPr>
          <w:color w:val="0A0A0A"/>
          <w:sz w:val="22"/>
          <w:szCs w:val="22"/>
          <w:lang w:val="en-US"/>
        </w:rPr>
        <w:t>but it should also</w:t>
      </w:r>
      <w:r w:rsidR="00F95034">
        <w:rPr>
          <w:color w:val="0A0A0A"/>
          <w:sz w:val="22"/>
          <w:szCs w:val="22"/>
          <w:lang w:val="en-US"/>
        </w:rPr>
        <w:t xml:space="preserve"> </w:t>
      </w:r>
      <w:r w:rsidRPr="00C076A8">
        <w:rPr>
          <w:color w:val="0A0A0A"/>
          <w:sz w:val="22"/>
          <w:szCs w:val="22"/>
          <w:lang w:val="en-US"/>
        </w:rPr>
        <w:t>be as brief as possible</w:t>
      </w:r>
      <w:r w:rsidR="00DB3E86">
        <w:rPr>
          <w:color w:val="0A0A0A"/>
          <w:sz w:val="22"/>
          <w:szCs w:val="22"/>
          <w:lang w:val="en-US"/>
        </w:rPr>
        <w:t xml:space="preserve"> (avoid too long titles)</w:t>
      </w:r>
      <w:r w:rsidRPr="00C076A8">
        <w:rPr>
          <w:color w:val="0A0A0A"/>
          <w:sz w:val="22"/>
          <w:szCs w:val="22"/>
          <w:lang w:val="en-US"/>
        </w:rPr>
        <w:t>.</w:t>
      </w:r>
    </w:p>
    <w:p w14:paraId="44EE09EE" w14:textId="77777777" w:rsidR="0010493E" w:rsidRDefault="00511FB5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 xml:space="preserve">Do not use </w:t>
      </w:r>
      <w:r w:rsidR="0010493E" w:rsidRPr="00C076A8">
        <w:rPr>
          <w:color w:val="0A0A0A"/>
          <w:sz w:val="22"/>
          <w:szCs w:val="22"/>
          <w:lang w:val="en-US"/>
        </w:rPr>
        <w:t xml:space="preserve">abbreviations </w:t>
      </w:r>
      <w:r>
        <w:rPr>
          <w:color w:val="0A0A0A"/>
          <w:sz w:val="22"/>
          <w:szCs w:val="22"/>
          <w:lang w:val="en-US"/>
        </w:rPr>
        <w:t>in the title or the abstract</w:t>
      </w:r>
      <w:r w:rsidR="0010493E" w:rsidRPr="00C076A8">
        <w:rPr>
          <w:color w:val="0A0A0A"/>
          <w:sz w:val="22"/>
          <w:szCs w:val="22"/>
          <w:lang w:val="en-US"/>
        </w:rPr>
        <w:t>.</w:t>
      </w:r>
    </w:p>
    <w:p w14:paraId="7AFFCBFE" w14:textId="77777777" w:rsidR="008F120C" w:rsidRPr="00C076A8" w:rsidRDefault="008F120C" w:rsidP="0010493E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>
        <w:rPr>
          <w:color w:val="0A0A0A"/>
          <w:sz w:val="22"/>
          <w:szCs w:val="22"/>
          <w:lang w:val="en-US"/>
        </w:rPr>
        <w:t>Do not use bullets or numbering in the abstract.</w:t>
      </w:r>
    </w:p>
    <w:p w14:paraId="4241DBFD" w14:textId="77777777" w:rsidR="00162F2C" w:rsidRPr="002C2199" w:rsidRDefault="00B959D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</w:t>
      </w:r>
      <w:r w:rsidR="002C2199" w:rsidRPr="002C2199">
        <w:rPr>
          <w:b/>
          <w:bCs/>
          <w:sz w:val="22"/>
          <w:szCs w:val="22"/>
          <w:lang w:val="en-US"/>
        </w:rPr>
        <w:t>. Abstract Submission</w:t>
      </w:r>
    </w:p>
    <w:p w14:paraId="73A1578B" w14:textId="77777777" w:rsidR="002C2199" w:rsidRPr="002C2199" w:rsidRDefault="002C2199" w:rsidP="00FB378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  <w:r w:rsidRPr="002C2199">
        <w:rPr>
          <w:color w:val="0A0A0A"/>
          <w:sz w:val="22"/>
          <w:szCs w:val="22"/>
          <w:lang w:val="en-US"/>
        </w:rPr>
        <w:t>Abstracts must be submitted by 4</w:t>
      </w:r>
      <w:r w:rsidRPr="002C2199">
        <w:rPr>
          <w:color w:val="0A0A0A"/>
          <w:sz w:val="22"/>
          <w:szCs w:val="22"/>
          <w:vertAlign w:val="superscript"/>
          <w:lang w:val="en-US"/>
        </w:rPr>
        <w:t>th</w:t>
      </w:r>
      <w:r w:rsidRPr="002C2199">
        <w:rPr>
          <w:color w:val="0A0A0A"/>
          <w:sz w:val="22"/>
          <w:szCs w:val="22"/>
          <w:lang w:val="en-US"/>
        </w:rPr>
        <w:t xml:space="preserve"> April 2022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0FA85926" w14:textId="481A889D" w:rsidR="002C2199" w:rsidRDefault="002C2199" w:rsidP="00FB378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  <w:r w:rsidRPr="002C2199">
        <w:rPr>
          <w:sz w:val="22"/>
          <w:szCs w:val="22"/>
          <w:lang w:val="en-US"/>
        </w:rPr>
        <w:t xml:space="preserve">Please fill in the REGISTRATION AND ABSTRACT SUBMISSION FORM and send it to: </w:t>
      </w:r>
      <w:hyperlink r:id="rId8" w:history="1">
        <w:r w:rsidR="008E72EF" w:rsidRPr="00C07D81">
          <w:rPr>
            <w:rStyle w:val="Hyperlink"/>
            <w:sz w:val="22"/>
            <w:szCs w:val="22"/>
            <w:lang w:val="en-US"/>
          </w:rPr>
          <w:t>eis70.conference@ek-inst.ukim.edu.mk</w:t>
        </w:r>
      </w:hyperlink>
    </w:p>
    <w:p w14:paraId="4870BEC7" w14:textId="2D980451" w:rsidR="00257BAB" w:rsidRPr="00B959D8" w:rsidRDefault="00257BAB" w:rsidP="00FB378E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can consider your abstract submitted once you receive a notification for abstract submission from the Conference Secretariat </w:t>
      </w:r>
      <w:r>
        <w:rPr>
          <w:color w:val="0A0A0A"/>
          <w:sz w:val="22"/>
          <w:szCs w:val="22"/>
          <w:lang w:val="en-US"/>
        </w:rPr>
        <w:t>of the</w:t>
      </w:r>
      <w:r w:rsidR="00F95034">
        <w:rPr>
          <w:color w:val="0A0A0A"/>
          <w:sz w:val="22"/>
          <w:szCs w:val="22"/>
          <w:lang w:val="en-US"/>
        </w:rPr>
        <w:t xml:space="preserve"> </w:t>
      </w:r>
      <w:r>
        <w:rPr>
          <w:color w:val="0A0A0A"/>
          <w:sz w:val="22"/>
          <w:szCs w:val="22"/>
          <w:lang w:val="en-US"/>
        </w:rPr>
        <w:t>Institute of Economics-Skopje</w:t>
      </w:r>
      <w:r w:rsidR="003B581A">
        <w:rPr>
          <w:color w:val="0A0A0A"/>
          <w:sz w:val="22"/>
          <w:szCs w:val="22"/>
          <w:lang w:val="en-US"/>
        </w:rPr>
        <w:t>.</w:t>
      </w:r>
    </w:p>
    <w:p w14:paraId="2853A612" w14:textId="77777777" w:rsidR="00B959D8" w:rsidRPr="00C076A8" w:rsidRDefault="00B959D8" w:rsidP="00B959D8">
      <w:pPr>
        <w:pStyle w:val="NormalWeb"/>
        <w:shd w:val="clear" w:color="auto" w:fill="FEFEFE"/>
        <w:rPr>
          <w:rFonts w:ascii="Cambria" w:hAnsi="Cambria"/>
          <w:color w:val="0A0A0A"/>
          <w:sz w:val="22"/>
          <w:szCs w:val="22"/>
        </w:rPr>
      </w:pPr>
      <w:r>
        <w:rPr>
          <w:rFonts w:ascii="Cambria" w:hAnsi="Cambria"/>
          <w:b/>
          <w:bCs/>
          <w:color w:val="0A0A0A"/>
          <w:sz w:val="22"/>
          <w:szCs w:val="22"/>
        </w:rPr>
        <w:t>E</w:t>
      </w:r>
      <w:r w:rsidRPr="00C076A8">
        <w:rPr>
          <w:rFonts w:ascii="Cambria" w:hAnsi="Cambria"/>
          <w:b/>
          <w:bCs/>
          <w:color w:val="0A0A0A"/>
          <w:sz w:val="22"/>
          <w:szCs w:val="22"/>
        </w:rPr>
        <w:t>. Reviewing</w:t>
      </w:r>
    </w:p>
    <w:p w14:paraId="2C16C8D9" w14:textId="77777777" w:rsidR="00B959D8" w:rsidRPr="002C2199" w:rsidRDefault="00B959D8" w:rsidP="00B959D8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2C2199">
        <w:rPr>
          <w:color w:val="0A0A0A"/>
          <w:sz w:val="22"/>
          <w:szCs w:val="22"/>
          <w:lang w:val="en-US"/>
        </w:rPr>
        <w:t xml:space="preserve">The scientific committee will review the abstracts and </w:t>
      </w:r>
      <w:r>
        <w:rPr>
          <w:color w:val="0A0A0A"/>
          <w:sz w:val="22"/>
          <w:szCs w:val="22"/>
          <w:lang w:val="en-US"/>
        </w:rPr>
        <w:t>n</w:t>
      </w:r>
      <w:r w:rsidRPr="002C2199">
        <w:rPr>
          <w:color w:val="0A0A0A"/>
          <w:sz w:val="22"/>
          <w:szCs w:val="22"/>
          <w:lang w:val="en-US"/>
        </w:rPr>
        <w:t>otification of abstract acceptance or rejection will be sent to all authors by 30</w:t>
      </w:r>
      <w:r w:rsidRPr="002C2199">
        <w:rPr>
          <w:color w:val="0A0A0A"/>
          <w:sz w:val="22"/>
          <w:szCs w:val="22"/>
          <w:vertAlign w:val="superscript"/>
          <w:lang w:val="en-US"/>
        </w:rPr>
        <w:t>th</w:t>
      </w:r>
      <w:r w:rsidRPr="002C2199">
        <w:rPr>
          <w:color w:val="0A0A0A"/>
          <w:sz w:val="22"/>
          <w:szCs w:val="22"/>
          <w:lang w:val="en-US"/>
        </w:rPr>
        <w:t xml:space="preserve"> April 2022</w:t>
      </w:r>
      <w:r>
        <w:rPr>
          <w:color w:val="0A0A0A"/>
          <w:sz w:val="22"/>
          <w:szCs w:val="22"/>
          <w:lang w:val="en-US"/>
        </w:rPr>
        <w:t>.</w:t>
      </w:r>
    </w:p>
    <w:p w14:paraId="0123EB2D" w14:textId="77777777" w:rsidR="00B959D8" w:rsidRPr="00C076A8" w:rsidRDefault="00B959D8" w:rsidP="00B959D8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Please </w:t>
      </w:r>
      <w:r>
        <w:rPr>
          <w:color w:val="0A0A0A"/>
          <w:sz w:val="22"/>
          <w:szCs w:val="22"/>
          <w:lang w:val="en-US"/>
        </w:rPr>
        <w:t>make sure</w:t>
      </w:r>
      <w:r w:rsidRPr="00C076A8">
        <w:rPr>
          <w:color w:val="0A0A0A"/>
          <w:sz w:val="22"/>
          <w:szCs w:val="22"/>
          <w:lang w:val="en-US"/>
        </w:rPr>
        <w:t xml:space="preserve"> that your email address is correct, as it will be used for </w:t>
      </w:r>
      <w:r>
        <w:rPr>
          <w:color w:val="0A0A0A"/>
          <w:sz w:val="22"/>
          <w:szCs w:val="22"/>
          <w:lang w:val="en-US"/>
        </w:rPr>
        <w:t>further correspondence</w:t>
      </w:r>
      <w:r w:rsidRPr="00C076A8">
        <w:rPr>
          <w:color w:val="0A0A0A"/>
          <w:sz w:val="22"/>
          <w:szCs w:val="22"/>
          <w:lang w:val="en-US"/>
        </w:rPr>
        <w:t>.</w:t>
      </w:r>
    </w:p>
    <w:p w14:paraId="5A01D59E" w14:textId="3BEA541E" w:rsidR="00B959D8" w:rsidRPr="00C076A8" w:rsidRDefault="00B959D8" w:rsidP="00B959D8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rPr>
          <w:color w:val="0A0A0A"/>
          <w:sz w:val="22"/>
          <w:szCs w:val="22"/>
          <w:lang w:val="en-US"/>
        </w:rPr>
      </w:pPr>
      <w:r w:rsidRPr="00C076A8">
        <w:rPr>
          <w:color w:val="0A0A0A"/>
          <w:sz w:val="22"/>
          <w:szCs w:val="22"/>
          <w:lang w:val="en-US"/>
        </w:rPr>
        <w:t xml:space="preserve">For </w:t>
      </w:r>
      <w:r>
        <w:rPr>
          <w:color w:val="0A0A0A"/>
          <w:sz w:val="22"/>
          <w:szCs w:val="22"/>
          <w:lang w:val="en-US"/>
        </w:rPr>
        <w:t xml:space="preserve">further information and </w:t>
      </w:r>
      <w:r w:rsidRPr="00C076A8">
        <w:rPr>
          <w:color w:val="0A0A0A"/>
          <w:sz w:val="22"/>
          <w:szCs w:val="22"/>
          <w:lang w:val="en-US"/>
        </w:rPr>
        <w:t>enquiries, please contact the Conference Secretariat</w:t>
      </w:r>
      <w:r>
        <w:rPr>
          <w:color w:val="0A0A0A"/>
          <w:sz w:val="22"/>
          <w:szCs w:val="22"/>
          <w:lang w:val="en-US"/>
        </w:rPr>
        <w:t xml:space="preserve"> of the</w:t>
      </w:r>
      <w:r w:rsidR="00F95034">
        <w:rPr>
          <w:color w:val="0A0A0A"/>
          <w:sz w:val="22"/>
          <w:szCs w:val="22"/>
          <w:lang w:val="en-US"/>
        </w:rPr>
        <w:t xml:space="preserve"> </w:t>
      </w:r>
      <w:r>
        <w:rPr>
          <w:color w:val="0A0A0A"/>
          <w:sz w:val="22"/>
          <w:szCs w:val="22"/>
          <w:lang w:val="en-US"/>
        </w:rPr>
        <w:t>Institute of Economics-Skopje</w:t>
      </w:r>
      <w:r w:rsidRPr="00C076A8">
        <w:rPr>
          <w:color w:val="0A0A0A"/>
          <w:sz w:val="22"/>
          <w:szCs w:val="22"/>
          <w:lang w:val="en-US"/>
        </w:rPr>
        <w:t xml:space="preserve"> at </w:t>
      </w:r>
      <w:hyperlink r:id="rId9" w:history="1">
        <w:r w:rsidRPr="003D1F94">
          <w:rPr>
            <w:rStyle w:val="Hyperlink"/>
            <w:sz w:val="22"/>
            <w:szCs w:val="22"/>
            <w:lang w:val="en-US"/>
          </w:rPr>
          <w:t>eis70.conference@ek-inst.ukim.edu.mk</w:t>
        </w:r>
      </w:hyperlink>
    </w:p>
    <w:p w14:paraId="136CF80D" w14:textId="77777777" w:rsidR="00B959D8" w:rsidRDefault="00B959D8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5674CE02" w14:textId="77777777" w:rsidR="00D876C9" w:rsidRDefault="00D876C9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32FFD0D9" w14:textId="77777777" w:rsidR="00381902" w:rsidRDefault="00381902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4C9B9E31" w14:textId="5B6D9A70" w:rsidR="00D876C9" w:rsidRDefault="00D876C9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16CAACBB" w14:textId="785146F0" w:rsidR="004C7614" w:rsidRDefault="004C7614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611B708D" w14:textId="77777777" w:rsidR="004C7614" w:rsidRDefault="004C7614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p w14:paraId="4ED8C894" w14:textId="77777777" w:rsidR="004C7614" w:rsidRPr="00381902" w:rsidRDefault="004C7614" w:rsidP="004C7614">
      <w:pPr>
        <w:shd w:val="clear" w:color="auto" w:fill="FEFEFE"/>
        <w:spacing w:before="100" w:beforeAutospacing="1" w:after="100" w:afterAutospacing="1"/>
        <w:rPr>
          <w:b/>
          <w:bCs/>
          <w:sz w:val="22"/>
          <w:szCs w:val="22"/>
          <w:u w:val="single"/>
          <w:lang w:val="en-US"/>
        </w:rPr>
      </w:pPr>
      <w:r w:rsidRPr="00381902">
        <w:rPr>
          <w:b/>
          <w:bCs/>
          <w:sz w:val="22"/>
          <w:szCs w:val="22"/>
          <w:u w:val="single"/>
          <w:lang w:val="en-US"/>
        </w:rPr>
        <w:lastRenderedPageBreak/>
        <w:t>INTERNATIONAL SCIENTIFIC COMMITTEE</w:t>
      </w:r>
    </w:p>
    <w:p w14:paraId="1D4A9D8D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Zoran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Janevski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528AF081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Dumitru-Tudor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Jijie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Centre for Balkan Studies,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University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Alexandru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Ioan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Cuza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IAȘI,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Romania</w:t>
      </w:r>
    </w:p>
    <w:p w14:paraId="37396D3D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Ümit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Gücenme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Gençoğlu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Uludağ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University, Bursa, Turkey</w:t>
      </w:r>
    </w:p>
    <w:p w14:paraId="312097F9" w14:textId="77777777" w:rsidR="004C7614" w:rsidRPr="006E3238" w:rsidRDefault="004C7614" w:rsidP="004C761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Aylin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Poroy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Arsoy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Uludağ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University, Bursa, Turkey</w:t>
      </w:r>
    </w:p>
    <w:p w14:paraId="4A730AFE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Seval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Selimoğlu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Anadolu University,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Eskişehir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, Turkey</w:t>
      </w:r>
    </w:p>
    <w:p w14:paraId="3A797C74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Dimitre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Nikolov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, PhD, New Bulgarian University, Sofia, Bulgaria</w:t>
      </w:r>
    </w:p>
    <w:p w14:paraId="61A8413C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Bojan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Georgievski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Wittenborg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University of applied sciences, Apeldoorn, Netherlands </w:t>
      </w:r>
    </w:p>
    <w:p w14:paraId="0EDB8580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Jovan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Zubović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, PhD, PhD, Institute of Economic Sciences, Belgrade, Serbia</w:t>
      </w:r>
    </w:p>
    <w:p w14:paraId="169D25CB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Darko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Marjanović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, PhD, Institute of Economic Sciences, Belgrade, Serbia</w:t>
      </w:r>
    </w:p>
    <w:p w14:paraId="25BF8941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Nevenka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Čučković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, PhD, 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Institute for Development and International Relations, Zagreb, Croatia</w:t>
      </w:r>
    </w:p>
    <w:p w14:paraId="40015868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Nikola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Milović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, PhD, Faculty of Economics, University of Montenegro, Podgorica, Montenegro</w:t>
      </w:r>
    </w:p>
    <w:p w14:paraId="0EA966CD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Boris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Majcen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, PhD, Institute for Economic Research, Ljubljana, Slovenia</w:t>
      </w:r>
    </w:p>
    <w:p w14:paraId="13D971DC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Muamer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Halilbašić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, PhD, Institute of Economics, Sarajevo, Bosnia and Herzegovina</w:t>
      </w:r>
    </w:p>
    <w:p w14:paraId="17F1BEEB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Prof. Predrag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Trpeski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, PhD, Faculty of Economics, Ss. Cyril and Methodius University, Skopje, North Macedonia</w:t>
      </w:r>
    </w:p>
    <w:p w14:paraId="3036077A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Biljana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Angelova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23C99F73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Verica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Janeska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08F6C73D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Natasha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Daniloska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7E461512" w14:textId="77777777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Snezana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Kostadinoska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Milosheska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61A3504B" w14:textId="25F0BCBC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Elizabeta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="00A75491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j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ambaska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514C37B8" w14:textId="6E8EEE16" w:rsidR="004C7614" w:rsidRPr="006E3238" w:rsidRDefault="004C7614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Prof. Irina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>Piperkova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, 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7C50B5D4" w14:textId="4197A968" w:rsidR="006E3238" w:rsidRPr="006E3238" w:rsidRDefault="006E3238" w:rsidP="004C7614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Marija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Takovska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7E431335" w14:textId="77777777" w:rsidR="004C7614" w:rsidRPr="004C7614" w:rsidRDefault="004C7614" w:rsidP="004C7614">
      <w:pPr>
        <w:shd w:val="clear" w:color="auto" w:fill="FEFEFE"/>
        <w:spacing w:before="100" w:beforeAutospacing="1" w:after="100" w:afterAutospacing="1"/>
        <w:rPr>
          <w:b/>
          <w:bCs/>
          <w:sz w:val="22"/>
          <w:szCs w:val="22"/>
          <w:u w:val="single"/>
          <w:lang w:val="en-US"/>
        </w:rPr>
      </w:pPr>
      <w:r w:rsidRPr="004C7614">
        <w:rPr>
          <w:b/>
          <w:bCs/>
          <w:sz w:val="22"/>
          <w:szCs w:val="22"/>
          <w:u w:val="single"/>
          <w:lang w:val="en-US"/>
        </w:rPr>
        <w:t>ORGANIZING COMMITTEE</w:t>
      </w:r>
    </w:p>
    <w:p w14:paraId="1BF44EE1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Prof.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Iskra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Stancheva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Gigov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  <w:r w:rsidRPr="006E3238">
        <w:rPr>
          <w:rFonts w:eastAsia="Times New Roman"/>
          <w:color w:val="000000"/>
          <w:sz w:val="22"/>
          <w:szCs w:val="22"/>
          <w:lang w:val="en-US"/>
        </w:rPr>
        <w:t xml:space="preserve"> </w:t>
      </w:r>
    </w:p>
    <w:p w14:paraId="0682BC1F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lang w:val="en-US"/>
        </w:rPr>
        <w:t xml:space="preserve">Prof. Elena </w:t>
      </w:r>
      <w:proofErr w:type="spellStart"/>
      <w:r w:rsidRPr="006E3238">
        <w:rPr>
          <w:rFonts w:eastAsia="Times New Roman"/>
          <w:color w:val="000000"/>
          <w:sz w:val="22"/>
          <w:szCs w:val="22"/>
          <w:lang w:val="en-US"/>
        </w:rPr>
        <w:t>Davitkovska</w:t>
      </w:r>
      <w:proofErr w:type="spellEnd"/>
      <w:r w:rsidRPr="006E3238">
        <w:rPr>
          <w:rFonts w:eastAsia="Times New Roman"/>
          <w:color w:val="000000"/>
          <w:sz w:val="22"/>
          <w:szCs w:val="22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6077B572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lang w:val="en-US"/>
        </w:rPr>
        <w:t xml:space="preserve">Prof. Aleksandra </w:t>
      </w:r>
      <w:proofErr w:type="spellStart"/>
      <w:r w:rsidRPr="006E3238">
        <w:rPr>
          <w:rFonts w:eastAsia="Times New Roman"/>
          <w:color w:val="000000"/>
          <w:sz w:val="22"/>
          <w:szCs w:val="22"/>
          <w:lang w:val="en-US"/>
        </w:rPr>
        <w:t>Lozanoska</w:t>
      </w:r>
      <w:proofErr w:type="spellEnd"/>
      <w:r w:rsidRPr="006E3238">
        <w:rPr>
          <w:rFonts w:eastAsia="Times New Roman"/>
          <w:color w:val="000000"/>
          <w:sz w:val="22"/>
          <w:szCs w:val="22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6B78BB7D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Prof. Vladimir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Petkovski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11BDABE4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lastRenderedPageBreak/>
        <w:t xml:space="preserve">Prof. Katerina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Hadzi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Naumova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Mihajlovska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PhD,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3477F882" w14:textId="77777777" w:rsidR="004C7614" w:rsidRPr="006E3238" w:rsidRDefault="004C7614" w:rsidP="004C7614">
      <w:pPr>
        <w:pStyle w:val="ListParagraph"/>
        <w:numPr>
          <w:ilvl w:val="0"/>
          <w:numId w:val="13"/>
        </w:numPr>
        <w:shd w:val="clear" w:color="auto" w:fill="FFFFFF"/>
        <w:spacing w:beforeAutospacing="1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Ass. Angela </w:t>
      </w:r>
      <w:proofErr w:type="spellStart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Zafirova</w:t>
      </w:r>
      <w:proofErr w:type="spellEnd"/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lang w:val="en-US"/>
        </w:rPr>
        <w:t xml:space="preserve">MSc, Institute of Economics -Skopje, </w:t>
      </w:r>
      <w:r w:rsidRPr="006E3238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Ss. Cyril and Methodius University, Skopje, North Macedonia</w:t>
      </w:r>
    </w:p>
    <w:p w14:paraId="0910A37B" w14:textId="77777777" w:rsidR="00D876C9" w:rsidRDefault="00D876C9" w:rsidP="00B959D8">
      <w:pPr>
        <w:shd w:val="clear" w:color="auto" w:fill="FEFEFE"/>
        <w:spacing w:before="100" w:beforeAutospacing="1" w:after="100" w:afterAutospacing="1"/>
        <w:rPr>
          <w:sz w:val="22"/>
          <w:szCs w:val="22"/>
          <w:lang w:val="en-US"/>
        </w:rPr>
      </w:pPr>
    </w:p>
    <w:sectPr w:rsidR="00D876C9" w:rsidSect="00CA4595">
      <w:headerReference w:type="default" r:id="rId10"/>
      <w:head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C86B" w14:textId="77777777" w:rsidR="00712BE6" w:rsidRDefault="00712BE6" w:rsidP="00F82E21">
      <w:r>
        <w:separator/>
      </w:r>
    </w:p>
  </w:endnote>
  <w:endnote w:type="continuationSeparator" w:id="0">
    <w:p w14:paraId="1D61177B" w14:textId="77777777" w:rsidR="00712BE6" w:rsidRDefault="00712BE6" w:rsidP="00F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9FE9" w14:textId="77777777" w:rsidR="00712BE6" w:rsidRDefault="00712BE6" w:rsidP="00F82E21">
      <w:r>
        <w:separator/>
      </w:r>
    </w:p>
  </w:footnote>
  <w:footnote w:type="continuationSeparator" w:id="0">
    <w:p w14:paraId="1BE759FB" w14:textId="77777777" w:rsidR="00712BE6" w:rsidRDefault="00712BE6" w:rsidP="00F8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B29C" w14:textId="77777777" w:rsidR="00CA4595" w:rsidRPr="00CA4595" w:rsidRDefault="00CA4595" w:rsidP="00CA4595">
    <w:pPr>
      <w:pStyle w:val="Header"/>
      <w:ind w:right="-342"/>
      <w:jc w:val="center"/>
      <w:rPr>
        <w:i/>
        <w:iCs/>
        <w:sz w:val="18"/>
        <w:szCs w:val="18"/>
        <w:lang w:val="en-US"/>
      </w:rPr>
    </w:pPr>
    <w:r w:rsidRPr="00CA4595">
      <w:rPr>
        <w:i/>
        <w:iCs/>
        <w:sz w:val="18"/>
        <w:szCs w:val="18"/>
        <w:lang w:val="en-US"/>
      </w:rPr>
      <w:t xml:space="preserve">INTERNATIONAL SCIENTIFIC CONFERENCE: </w:t>
    </w:r>
  </w:p>
  <w:p w14:paraId="27FFEBDB" w14:textId="38A2E649" w:rsidR="00CA4595" w:rsidRPr="00CA4595" w:rsidRDefault="00CA4595" w:rsidP="00CA4595">
    <w:pPr>
      <w:pStyle w:val="Header"/>
      <w:ind w:right="-342"/>
      <w:jc w:val="center"/>
      <w:rPr>
        <w:i/>
        <w:iCs/>
        <w:sz w:val="18"/>
        <w:szCs w:val="18"/>
        <w:lang w:val="en-US"/>
      </w:rPr>
    </w:pPr>
    <w:r w:rsidRPr="00CA4595">
      <w:rPr>
        <w:i/>
        <w:iCs/>
        <w:sz w:val="18"/>
        <w:szCs w:val="18"/>
        <w:lang w:val="en-US"/>
      </w:rPr>
      <w:t xml:space="preserve">CONTEMPORARY CHALLENGES OF ECONOMIC GROWTH AND </w:t>
    </w:r>
    <w:r w:rsidR="009F5E80">
      <w:rPr>
        <w:i/>
        <w:iCs/>
        <w:sz w:val="18"/>
        <w:szCs w:val="18"/>
        <w:lang w:val="en-US"/>
      </w:rPr>
      <w:t xml:space="preserve">SUSTAINABILITY OF </w:t>
    </w:r>
    <w:r w:rsidRPr="00CA4595">
      <w:rPr>
        <w:i/>
        <w:iCs/>
        <w:sz w:val="18"/>
        <w:szCs w:val="18"/>
        <w:lang w:val="en-US"/>
      </w:rPr>
      <w:t>BUSINESS</w:t>
    </w:r>
    <w:r w:rsidR="009F5E80">
      <w:rPr>
        <w:i/>
        <w:iCs/>
        <w:sz w:val="18"/>
        <w:szCs w:val="18"/>
        <w:lang w:val="en-US"/>
      </w:rPr>
      <w:t>ES</w:t>
    </w:r>
  </w:p>
  <w:p w14:paraId="2007FA97" w14:textId="77777777" w:rsidR="00F82E21" w:rsidRPr="00CA4595" w:rsidRDefault="00F82E21">
    <w:pPr>
      <w:pStyle w:val="Header"/>
      <w:rPr>
        <w:lang w:val="en-US"/>
      </w:rPr>
    </w:pPr>
  </w:p>
  <w:p w14:paraId="6D253803" w14:textId="77777777" w:rsidR="00F82E21" w:rsidRPr="00835ED3" w:rsidRDefault="00F82E21" w:rsidP="00E86C0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450" w:tblpY="261"/>
      <w:tblW w:w="9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0"/>
      <w:gridCol w:w="6300"/>
      <w:gridCol w:w="2021"/>
    </w:tblGrid>
    <w:tr w:rsidR="00FF1A34" w:rsidRPr="00797812" w14:paraId="4D5BFC60" w14:textId="77777777" w:rsidTr="001762AE">
      <w:trPr>
        <w:trHeight w:val="1710"/>
      </w:trPr>
      <w:tc>
        <w:tcPr>
          <w:tcW w:w="1530" w:type="dxa"/>
        </w:tcPr>
        <w:p w14:paraId="04204A21" w14:textId="77777777" w:rsidR="00FF1A34" w:rsidRPr="00797812" w:rsidRDefault="00FF1A34" w:rsidP="00FF1A34">
          <w:pPr>
            <w:spacing w:before="240"/>
            <w:jc w:val="center"/>
            <w:rPr>
              <w:b/>
              <w:bCs/>
              <w:i/>
              <w:iCs/>
              <w:szCs w:val="22"/>
              <w:lang w:val="en-US"/>
            </w:rPr>
          </w:pPr>
          <w:bookmarkStart w:id="1" w:name="_Hlk93405817"/>
          <w:r w:rsidRPr="00797812">
            <w:rPr>
              <w:noProof/>
              <w:lang w:val="en-US"/>
            </w:rPr>
            <w:drawing>
              <wp:inline distT="0" distB="0" distL="0" distR="0" wp14:anchorId="5CEDD5D3" wp14:editId="2B30EF86">
                <wp:extent cx="603250" cy="719455"/>
                <wp:effectExtent l="0" t="0" r="635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hideMark/>
        </w:tcPr>
        <w:p w14:paraId="65C888F6" w14:textId="77777777" w:rsidR="00FF1A34" w:rsidRPr="00797812" w:rsidRDefault="00FF1A34" w:rsidP="00FF1A34">
          <w:pPr>
            <w:jc w:val="center"/>
            <w:rPr>
              <w:b/>
              <w:bCs/>
              <w:szCs w:val="22"/>
              <w:lang w:val="en-US"/>
            </w:rPr>
          </w:pPr>
        </w:p>
        <w:p w14:paraId="593B2F51" w14:textId="77777777" w:rsidR="00FF1A34" w:rsidRPr="00797812" w:rsidRDefault="00FF1A34" w:rsidP="00FF1A34">
          <w:pPr>
            <w:spacing w:line="276" w:lineRule="auto"/>
            <w:jc w:val="center"/>
            <w:rPr>
              <w:b/>
              <w:bCs/>
              <w:sz w:val="21"/>
              <w:szCs w:val="21"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INSTITUTE OF ECONOMICS - SKOPJE</w:t>
          </w:r>
        </w:p>
        <w:p w14:paraId="4E930A1F" w14:textId="77777777" w:rsidR="00FF1A34" w:rsidRPr="00797812" w:rsidRDefault="00FF1A34" w:rsidP="00FF1A34">
          <w:pPr>
            <w:spacing w:line="276" w:lineRule="auto"/>
            <w:jc w:val="center"/>
            <w:rPr>
              <w:b/>
              <w:bCs/>
              <w:sz w:val="21"/>
              <w:szCs w:val="21"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SS. CYRIL AND METHODIUS UNIVERSITY IN SKOPJE</w:t>
          </w:r>
        </w:p>
        <w:p w14:paraId="79F81CFA" w14:textId="77777777" w:rsidR="00FF1A34" w:rsidRPr="00797812" w:rsidRDefault="00FF1A34" w:rsidP="00FF1A34">
          <w:pPr>
            <w:spacing w:line="276" w:lineRule="auto"/>
            <w:jc w:val="center"/>
            <w:rPr>
              <w:rFonts w:ascii="Calibri" w:eastAsia="Calibri" w:hAnsi="Calibri"/>
              <w:b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Skopje, Republic of North Macedonia</w:t>
          </w:r>
        </w:p>
      </w:tc>
      <w:tc>
        <w:tcPr>
          <w:tcW w:w="2021" w:type="dxa"/>
          <w:hideMark/>
        </w:tcPr>
        <w:p w14:paraId="3E7C9B3B" w14:textId="77777777" w:rsidR="00FF1A34" w:rsidRPr="00797812" w:rsidRDefault="00FF1A34" w:rsidP="00FF1A34">
          <w:pPr>
            <w:tabs>
              <w:tab w:val="center" w:pos="4680"/>
              <w:tab w:val="right" w:pos="9360"/>
            </w:tabs>
            <w:spacing w:before="240"/>
            <w:jc w:val="center"/>
            <w:rPr>
              <w:rFonts w:ascii="Calibri" w:eastAsia="Calibri" w:hAnsi="Calibri"/>
              <w:lang w:val="en-US"/>
            </w:rPr>
          </w:pPr>
          <w:r>
            <w:rPr>
              <w:noProof/>
            </w:rPr>
            <w:drawing>
              <wp:inline distT="0" distB="0" distL="0" distR="0" wp14:anchorId="0F61A26D" wp14:editId="2FA0F2A9">
                <wp:extent cx="1342461" cy="719455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02" t="15288" r="19872" b="17735"/>
                        <a:stretch/>
                      </pic:blipFill>
                      <pic:spPr bwMode="auto">
                        <a:xfrm>
                          <a:off x="0" y="0"/>
                          <a:ext cx="1361366" cy="72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F2B5E38" w14:textId="77777777" w:rsidR="00CA4595" w:rsidRDefault="00CA4595" w:rsidP="00D83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0E6"/>
    <w:multiLevelType w:val="hybridMultilevel"/>
    <w:tmpl w:val="04B6320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B4C"/>
    <w:multiLevelType w:val="multilevel"/>
    <w:tmpl w:val="B408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D61D6"/>
    <w:multiLevelType w:val="multilevel"/>
    <w:tmpl w:val="449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A76D8"/>
    <w:multiLevelType w:val="hybridMultilevel"/>
    <w:tmpl w:val="1EE2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21AB"/>
    <w:multiLevelType w:val="hybridMultilevel"/>
    <w:tmpl w:val="05D65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1B6"/>
    <w:multiLevelType w:val="multilevel"/>
    <w:tmpl w:val="281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77CDB"/>
    <w:multiLevelType w:val="multilevel"/>
    <w:tmpl w:val="774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129"/>
    <w:multiLevelType w:val="hybridMultilevel"/>
    <w:tmpl w:val="FB7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75F5"/>
    <w:multiLevelType w:val="hybridMultilevel"/>
    <w:tmpl w:val="3826780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7446"/>
    <w:multiLevelType w:val="hybridMultilevel"/>
    <w:tmpl w:val="C80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0024"/>
    <w:multiLevelType w:val="multilevel"/>
    <w:tmpl w:val="392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77E64"/>
    <w:multiLevelType w:val="multilevel"/>
    <w:tmpl w:val="4F6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6165E"/>
    <w:multiLevelType w:val="hybridMultilevel"/>
    <w:tmpl w:val="A008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46"/>
    <w:rsid w:val="000073ED"/>
    <w:rsid w:val="00011A62"/>
    <w:rsid w:val="00063D25"/>
    <w:rsid w:val="000838D9"/>
    <w:rsid w:val="00090F20"/>
    <w:rsid w:val="00095ACB"/>
    <w:rsid w:val="000B19F5"/>
    <w:rsid w:val="000F28AF"/>
    <w:rsid w:val="00103E47"/>
    <w:rsid w:val="0010493E"/>
    <w:rsid w:val="0010653A"/>
    <w:rsid w:val="001142B2"/>
    <w:rsid w:val="001330A6"/>
    <w:rsid w:val="0014287D"/>
    <w:rsid w:val="001528C9"/>
    <w:rsid w:val="00153938"/>
    <w:rsid w:val="00162F2C"/>
    <w:rsid w:val="00167988"/>
    <w:rsid w:val="00185E39"/>
    <w:rsid w:val="00190241"/>
    <w:rsid w:val="00197A16"/>
    <w:rsid w:val="001A2C61"/>
    <w:rsid w:val="001A6192"/>
    <w:rsid w:val="001B29C5"/>
    <w:rsid w:val="001B3C54"/>
    <w:rsid w:val="001C7741"/>
    <w:rsid w:val="001C7E21"/>
    <w:rsid w:val="001F7AC7"/>
    <w:rsid w:val="00206FB3"/>
    <w:rsid w:val="00226DA7"/>
    <w:rsid w:val="00257BAB"/>
    <w:rsid w:val="00276113"/>
    <w:rsid w:val="00280236"/>
    <w:rsid w:val="002844ED"/>
    <w:rsid w:val="002A256A"/>
    <w:rsid w:val="002C2199"/>
    <w:rsid w:val="002C45F7"/>
    <w:rsid w:val="002D1CA9"/>
    <w:rsid w:val="002D34B1"/>
    <w:rsid w:val="002F3AFE"/>
    <w:rsid w:val="00303606"/>
    <w:rsid w:val="00314E33"/>
    <w:rsid w:val="00316EFB"/>
    <w:rsid w:val="003306FA"/>
    <w:rsid w:val="003330E9"/>
    <w:rsid w:val="003669FD"/>
    <w:rsid w:val="00372DB7"/>
    <w:rsid w:val="003746D2"/>
    <w:rsid w:val="00377080"/>
    <w:rsid w:val="00381902"/>
    <w:rsid w:val="003A25F1"/>
    <w:rsid w:val="003B231A"/>
    <w:rsid w:val="003B488C"/>
    <w:rsid w:val="003B5564"/>
    <w:rsid w:val="003B581A"/>
    <w:rsid w:val="003C1544"/>
    <w:rsid w:val="003D7C5B"/>
    <w:rsid w:val="003D7EF7"/>
    <w:rsid w:val="003E2927"/>
    <w:rsid w:val="003E6B96"/>
    <w:rsid w:val="003F4DBC"/>
    <w:rsid w:val="003F62FD"/>
    <w:rsid w:val="004052FC"/>
    <w:rsid w:val="004148D6"/>
    <w:rsid w:val="00433EB1"/>
    <w:rsid w:val="00446D68"/>
    <w:rsid w:val="00451607"/>
    <w:rsid w:val="00472D37"/>
    <w:rsid w:val="00474CB9"/>
    <w:rsid w:val="00487E8B"/>
    <w:rsid w:val="004C09AF"/>
    <w:rsid w:val="004C7614"/>
    <w:rsid w:val="004D42E0"/>
    <w:rsid w:val="004E3497"/>
    <w:rsid w:val="004E68F6"/>
    <w:rsid w:val="004E6FCA"/>
    <w:rsid w:val="004F4DA2"/>
    <w:rsid w:val="00504E34"/>
    <w:rsid w:val="00505D2B"/>
    <w:rsid w:val="00511FB5"/>
    <w:rsid w:val="00521007"/>
    <w:rsid w:val="00522ADE"/>
    <w:rsid w:val="00536D8D"/>
    <w:rsid w:val="005661A4"/>
    <w:rsid w:val="00566451"/>
    <w:rsid w:val="00570181"/>
    <w:rsid w:val="0058466D"/>
    <w:rsid w:val="005A1BE3"/>
    <w:rsid w:val="005B1531"/>
    <w:rsid w:val="005B4D5D"/>
    <w:rsid w:val="005C183F"/>
    <w:rsid w:val="005C1991"/>
    <w:rsid w:val="005C7A3E"/>
    <w:rsid w:val="005F1356"/>
    <w:rsid w:val="005F6FBD"/>
    <w:rsid w:val="006030EA"/>
    <w:rsid w:val="006251B6"/>
    <w:rsid w:val="00631315"/>
    <w:rsid w:val="00671127"/>
    <w:rsid w:val="0068696E"/>
    <w:rsid w:val="00687D62"/>
    <w:rsid w:val="00692E11"/>
    <w:rsid w:val="006A5717"/>
    <w:rsid w:val="006B5FCB"/>
    <w:rsid w:val="006D4F46"/>
    <w:rsid w:val="006E3238"/>
    <w:rsid w:val="00700978"/>
    <w:rsid w:val="00712BE6"/>
    <w:rsid w:val="00712F64"/>
    <w:rsid w:val="00723D65"/>
    <w:rsid w:val="00736F0F"/>
    <w:rsid w:val="00756A1F"/>
    <w:rsid w:val="0078313D"/>
    <w:rsid w:val="00783E50"/>
    <w:rsid w:val="007908E6"/>
    <w:rsid w:val="007A0607"/>
    <w:rsid w:val="007A119F"/>
    <w:rsid w:val="007B1A4B"/>
    <w:rsid w:val="007C1476"/>
    <w:rsid w:val="007C15F3"/>
    <w:rsid w:val="007C2DBA"/>
    <w:rsid w:val="007C72F9"/>
    <w:rsid w:val="0080587F"/>
    <w:rsid w:val="0080594F"/>
    <w:rsid w:val="00813FCA"/>
    <w:rsid w:val="008308BC"/>
    <w:rsid w:val="00835ED3"/>
    <w:rsid w:val="008547B0"/>
    <w:rsid w:val="00856BA7"/>
    <w:rsid w:val="00865651"/>
    <w:rsid w:val="008672C9"/>
    <w:rsid w:val="0086792B"/>
    <w:rsid w:val="00871860"/>
    <w:rsid w:val="00877838"/>
    <w:rsid w:val="00883F21"/>
    <w:rsid w:val="00893A4D"/>
    <w:rsid w:val="008A1A38"/>
    <w:rsid w:val="008A1B34"/>
    <w:rsid w:val="008C3495"/>
    <w:rsid w:val="008C41FB"/>
    <w:rsid w:val="008C577E"/>
    <w:rsid w:val="008E3890"/>
    <w:rsid w:val="008E72EF"/>
    <w:rsid w:val="008F120C"/>
    <w:rsid w:val="008F3569"/>
    <w:rsid w:val="008F7EA7"/>
    <w:rsid w:val="00930E4B"/>
    <w:rsid w:val="009464AB"/>
    <w:rsid w:val="00952D08"/>
    <w:rsid w:val="00981E89"/>
    <w:rsid w:val="00983D20"/>
    <w:rsid w:val="009865E6"/>
    <w:rsid w:val="009A5FA8"/>
    <w:rsid w:val="009E3B93"/>
    <w:rsid w:val="009E494F"/>
    <w:rsid w:val="009F5E80"/>
    <w:rsid w:val="00A01D3B"/>
    <w:rsid w:val="00A04A3E"/>
    <w:rsid w:val="00A06CE2"/>
    <w:rsid w:val="00A06E01"/>
    <w:rsid w:val="00A07817"/>
    <w:rsid w:val="00A21CA3"/>
    <w:rsid w:val="00A23FFB"/>
    <w:rsid w:val="00A41776"/>
    <w:rsid w:val="00A6370D"/>
    <w:rsid w:val="00A6482A"/>
    <w:rsid w:val="00A75491"/>
    <w:rsid w:val="00A86052"/>
    <w:rsid w:val="00A95459"/>
    <w:rsid w:val="00AA4BCD"/>
    <w:rsid w:val="00AD16D3"/>
    <w:rsid w:val="00AE235B"/>
    <w:rsid w:val="00AE52A8"/>
    <w:rsid w:val="00AE608D"/>
    <w:rsid w:val="00AF23CA"/>
    <w:rsid w:val="00AF3905"/>
    <w:rsid w:val="00B00201"/>
    <w:rsid w:val="00B05997"/>
    <w:rsid w:val="00B23B15"/>
    <w:rsid w:val="00B42E70"/>
    <w:rsid w:val="00B60496"/>
    <w:rsid w:val="00B6710F"/>
    <w:rsid w:val="00B802D9"/>
    <w:rsid w:val="00B86BED"/>
    <w:rsid w:val="00B86DCF"/>
    <w:rsid w:val="00B921A9"/>
    <w:rsid w:val="00B959D8"/>
    <w:rsid w:val="00BB6E4C"/>
    <w:rsid w:val="00BC29A7"/>
    <w:rsid w:val="00BD66EB"/>
    <w:rsid w:val="00BD7F2B"/>
    <w:rsid w:val="00C076A8"/>
    <w:rsid w:val="00C30AE1"/>
    <w:rsid w:val="00C4442B"/>
    <w:rsid w:val="00C506A7"/>
    <w:rsid w:val="00C5324A"/>
    <w:rsid w:val="00C602BC"/>
    <w:rsid w:val="00C61141"/>
    <w:rsid w:val="00C6126A"/>
    <w:rsid w:val="00C6638D"/>
    <w:rsid w:val="00C726F8"/>
    <w:rsid w:val="00C763B1"/>
    <w:rsid w:val="00C803EF"/>
    <w:rsid w:val="00CA4595"/>
    <w:rsid w:val="00CB1128"/>
    <w:rsid w:val="00CB6BB3"/>
    <w:rsid w:val="00CD1E12"/>
    <w:rsid w:val="00CE1DB9"/>
    <w:rsid w:val="00CF0642"/>
    <w:rsid w:val="00CF3B66"/>
    <w:rsid w:val="00D02194"/>
    <w:rsid w:val="00D03886"/>
    <w:rsid w:val="00D11CAE"/>
    <w:rsid w:val="00D14AB1"/>
    <w:rsid w:val="00D15A04"/>
    <w:rsid w:val="00D17C45"/>
    <w:rsid w:val="00D32A5A"/>
    <w:rsid w:val="00D335D1"/>
    <w:rsid w:val="00D35A79"/>
    <w:rsid w:val="00D40595"/>
    <w:rsid w:val="00D40649"/>
    <w:rsid w:val="00D42201"/>
    <w:rsid w:val="00D60873"/>
    <w:rsid w:val="00D61526"/>
    <w:rsid w:val="00D61A17"/>
    <w:rsid w:val="00D65DAB"/>
    <w:rsid w:val="00D7186A"/>
    <w:rsid w:val="00D8137B"/>
    <w:rsid w:val="00D834FA"/>
    <w:rsid w:val="00D876C9"/>
    <w:rsid w:val="00D949C5"/>
    <w:rsid w:val="00DA135F"/>
    <w:rsid w:val="00DB3E86"/>
    <w:rsid w:val="00DB61BF"/>
    <w:rsid w:val="00DB6620"/>
    <w:rsid w:val="00DC2BA1"/>
    <w:rsid w:val="00DC49E0"/>
    <w:rsid w:val="00DC5639"/>
    <w:rsid w:val="00DD35C1"/>
    <w:rsid w:val="00DF34D7"/>
    <w:rsid w:val="00E03036"/>
    <w:rsid w:val="00E042EA"/>
    <w:rsid w:val="00E20AFD"/>
    <w:rsid w:val="00E470AC"/>
    <w:rsid w:val="00E476CA"/>
    <w:rsid w:val="00E55EAA"/>
    <w:rsid w:val="00E704E5"/>
    <w:rsid w:val="00E86C09"/>
    <w:rsid w:val="00E94664"/>
    <w:rsid w:val="00EA4B84"/>
    <w:rsid w:val="00EA7324"/>
    <w:rsid w:val="00EB2876"/>
    <w:rsid w:val="00ED334B"/>
    <w:rsid w:val="00EE1A88"/>
    <w:rsid w:val="00F116F7"/>
    <w:rsid w:val="00F27C38"/>
    <w:rsid w:val="00F37DAC"/>
    <w:rsid w:val="00F513B7"/>
    <w:rsid w:val="00F66162"/>
    <w:rsid w:val="00F73B11"/>
    <w:rsid w:val="00F76365"/>
    <w:rsid w:val="00F80ECE"/>
    <w:rsid w:val="00F82E21"/>
    <w:rsid w:val="00F867C0"/>
    <w:rsid w:val="00F9185D"/>
    <w:rsid w:val="00F95034"/>
    <w:rsid w:val="00FA0F0A"/>
    <w:rsid w:val="00FC1D7C"/>
    <w:rsid w:val="00FC387A"/>
    <w:rsid w:val="00FC74AF"/>
    <w:rsid w:val="00FD1472"/>
    <w:rsid w:val="00FE5024"/>
    <w:rsid w:val="00FE7D41"/>
    <w:rsid w:val="00FF1A3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4DD0"/>
  <w15:docId w15:val="{EA6FC9B3-74DB-4782-9CBA-404CB02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5A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D1CA9"/>
    <w:pPr>
      <w:keepNext/>
      <w:outlineLvl w:val="0"/>
    </w:pPr>
    <w:rPr>
      <w:rFonts w:ascii="Monotype Corsiva" w:eastAsia="Times New Roman" w:hAnsi="Monotype Corsiva" w:cs="Arial Unicode MS"/>
      <w:i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111">
    <w:name w:val="size111"/>
    <w:basedOn w:val="DefaultParagraphFont"/>
    <w:rsid w:val="00D32A5A"/>
    <w:rPr>
      <w:sz w:val="17"/>
      <w:szCs w:val="17"/>
    </w:rPr>
  </w:style>
  <w:style w:type="character" w:customStyle="1" w:styleId="jlqj4b">
    <w:name w:val="jlqj4b"/>
    <w:basedOn w:val="DefaultParagraphFont"/>
    <w:rsid w:val="00D32A5A"/>
  </w:style>
  <w:style w:type="paragraph" w:styleId="Header">
    <w:name w:val="header"/>
    <w:basedOn w:val="Normal"/>
    <w:link w:val="HeaderChar"/>
    <w:uiPriority w:val="99"/>
    <w:unhideWhenUsed/>
    <w:rsid w:val="00F8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21"/>
    <w:rPr>
      <w:rFonts w:ascii="Cambria" w:eastAsia="Cambria" w:hAnsi="Cambria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8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21"/>
    <w:rPr>
      <w:rFonts w:ascii="Cambria" w:eastAsia="Cambria" w:hAnsi="Cambria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631315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39"/>
    <w:rsid w:val="006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F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F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1CA9"/>
    <w:rPr>
      <w:rFonts w:ascii="Monotype Corsiva" w:eastAsia="Times New Roman" w:hAnsi="Monotype Corsiva" w:cs="Arial Unicode MS"/>
      <w:i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2D1CA9"/>
    <w:rPr>
      <w:rFonts w:ascii="Times New Roman" w:eastAsia="Times New Roman" w:hAnsi="Times New Roman"/>
      <w:sz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D1CA9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2D1CA9"/>
    <w:pPr>
      <w:spacing w:after="120" w:line="480" w:lineRule="auto"/>
    </w:pPr>
    <w:rPr>
      <w:rFonts w:ascii="Times New Roman" w:eastAsia="MS Mincho" w:hAnsi="Times New Roman"/>
      <w:sz w:val="28"/>
      <w:szCs w:val="28"/>
      <w:lang w:val="hu-HU" w:eastAsia="ja-JP"/>
    </w:rPr>
  </w:style>
  <w:style w:type="character" w:customStyle="1" w:styleId="BodyText2Char">
    <w:name w:val="Body Text 2 Char"/>
    <w:basedOn w:val="DefaultParagraphFont"/>
    <w:link w:val="BodyText2"/>
    <w:rsid w:val="002D1CA9"/>
    <w:rPr>
      <w:rFonts w:ascii="Times New Roman" w:eastAsia="MS Mincho" w:hAnsi="Times New Roman" w:cs="Times New Roman"/>
      <w:sz w:val="28"/>
      <w:szCs w:val="28"/>
      <w:lang w:val="hu-HU" w:eastAsia="ja-JP"/>
    </w:rPr>
  </w:style>
  <w:style w:type="character" w:styleId="Emphasis">
    <w:name w:val="Emphasis"/>
    <w:qFormat/>
    <w:rsid w:val="002D1CA9"/>
    <w:rPr>
      <w:i/>
      <w:iCs/>
    </w:rPr>
  </w:style>
  <w:style w:type="paragraph" w:styleId="FootnoteText">
    <w:name w:val="footnote text"/>
    <w:basedOn w:val="Normal"/>
    <w:link w:val="FootnoteTextChar"/>
    <w:semiHidden/>
    <w:rsid w:val="002D1CA9"/>
    <w:rPr>
      <w:rFonts w:ascii="Times New Roman" w:eastAsia="MS Mincho" w:hAnsi="Times New Roman"/>
      <w:sz w:val="20"/>
      <w:szCs w:val="20"/>
      <w:lang w:val="hu-HU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D1CA9"/>
    <w:rPr>
      <w:rFonts w:ascii="Times New Roman" w:eastAsia="MS Mincho" w:hAnsi="Times New Roman" w:cs="Times New Roman"/>
      <w:sz w:val="20"/>
      <w:szCs w:val="20"/>
      <w:lang w:val="hu-HU" w:eastAsia="ja-JP"/>
    </w:rPr>
  </w:style>
  <w:style w:type="character" w:styleId="FootnoteReference">
    <w:name w:val="footnote reference"/>
    <w:semiHidden/>
    <w:rsid w:val="002D1CA9"/>
    <w:rPr>
      <w:vertAlign w:val="superscript"/>
    </w:rPr>
  </w:style>
  <w:style w:type="paragraph" w:styleId="BodyTextIndent">
    <w:name w:val="Body Text Indent"/>
    <w:basedOn w:val="Normal"/>
    <w:link w:val="BodyTextIndentChar"/>
    <w:rsid w:val="002D1CA9"/>
    <w:pPr>
      <w:spacing w:after="120"/>
      <w:ind w:left="283"/>
    </w:pPr>
    <w:rPr>
      <w:rFonts w:ascii="Times New Roman" w:eastAsia="MS Mincho" w:hAnsi="Times New Roman"/>
      <w:sz w:val="28"/>
      <w:szCs w:val="28"/>
      <w:lang w:val="hu-HU" w:eastAsia="ja-JP"/>
    </w:rPr>
  </w:style>
  <w:style w:type="character" w:customStyle="1" w:styleId="BodyTextIndentChar">
    <w:name w:val="Body Text Indent Char"/>
    <w:basedOn w:val="DefaultParagraphFont"/>
    <w:link w:val="BodyTextIndent"/>
    <w:rsid w:val="002D1CA9"/>
    <w:rPr>
      <w:rFonts w:ascii="Times New Roman" w:eastAsia="MS Mincho" w:hAnsi="Times New Roman" w:cs="Times New Roman"/>
      <w:sz w:val="28"/>
      <w:szCs w:val="28"/>
      <w:lang w:val="hu-HU" w:eastAsia="ja-JP"/>
    </w:rPr>
  </w:style>
  <w:style w:type="character" w:customStyle="1" w:styleId="p1">
    <w:name w:val="p1"/>
    <w:basedOn w:val="DefaultParagraphFont"/>
    <w:rsid w:val="002D1CA9"/>
  </w:style>
  <w:style w:type="paragraph" w:customStyle="1" w:styleId="xmsolistparagraph">
    <w:name w:val="x_msolistparagraph"/>
    <w:basedOn w:val="Normal"/>
    <w:rsid w:val="00D6152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95"/>
    <w:rPr>
      <w:rFonts w:ascii="Tahoma" w:eastAsia="Cambria" w:hAnsi="Tahoma" w:cs="Tahoma"/>
      <w:sz w:val="16"/>
      <w:szCs w:val="1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E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70.conference@ek-inst.ukim.edu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s70.conference@ek-inst.ukim.edu.m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0EE-FE1C-4621-B754-61062AFC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Majovski</dc:creator>
  <cp:lastModifiedBy>Irina Majovski</cp:lastModifiedBy>
  <cp:revision>10</cp:revision>
  <dcterms:created xsi:type="dcterms:W3CDTF">2022-01-25T11:05:00Z</dcterms:created>
  <dcterms:modified xsi:type="dcterms:W3CDTF">2022-02-16T08:50:00Z</dcterms:modified>
</cp:coreProperties>
</file>